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比如县审计局机关</w:t>
      </w:r>
      <w:r>
        <w:rPr>
          <w:rFonts w:hint="default" w:asciiTheme="majorEastAsia" w:hAnsiTheme="majorEastAsia" w:eastAsiaTheme="majorEastAsia" w:cstheme="majorEastAsia"/>
          <w:b/>
          <w:bCs/>
          <w:sz w:val="44"/>
          <w:szCs w:val="44"/>
          <w:lang w:val="en-US"/>
        </w:rPr>
        <w:t>2025</w:t>
      </w:r>
      <w:r>
        <w:rPr>
          <w:rFonts w:hint="eastAsia" w:asciiTheme="majorEastAsia" w:hAnsiTheme="majorEastAsia" w:eastAsiaTheme="majorEastAsia" w:cstheme="majorEastAsia"/>
          <w:b/>
          <w:bCs/>
          <w:sz w:val="44"/>
          <w:szCs w:val="44"/>
        </w:rPr>
        <w:t>年度部门</w:t>
      </w:r>
    </w:p>
    <w:p>
      <w:pPr>
        <w:spacing w:line="578"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决算公开报告</w:t>
      </w:r>
    </w:p>
    <w:p>
      <w:pPr>
        <w:spacing w:line="578" w:lineRule="exact"/>
        <w:jc w:val="center"/>
        <w:rPr>
          <w:rFonts w:hint="eastAsia" w:ascii="黑体" w:hAnsi="ˎ̥" w:eastAsia="黑体"/>
          <w:b/>
          <w:sz w:val="32"/>
          <w:szCs w:val="32"/>
        </w:rPr>
      </w:pPr>
    </w:p>
    <w:p>
      <w:pPr>
        <w:spacing w:line="578" w:lineRule="exact"/>
        <w:jc w:val="center"/>
        <w:rPr>
          <w:rFonts w:hint="eastAsia" w:ascii="黑体" w:hAnsi="黑体" w:eastAsia="黑体" w:cs="黑体"/>
          <w:sz w:val="44"/>
          <w:szCs w:val="44"/>
        </w:rPr>
      </w:pPr>
      <w:bookmarkStart w:id="0" w:name="_Toc11440_WPSOffice_Type2"/>
      <w:r>
        <w:rPr>
          <w:rFonts w:hint="eastAsia" w:ascii="黑体" w:hAnsi="黑体" w:eastAsia="黑体" w:cs="黑体"/>
          <w:sz w:val="44"/>
          <w:szCs w:val="44"/>
        </w:rPr>
        <w:t>目  录</w:t>
      </w:r>
    </w:p>
    <w:p>
      <w:pPr>
        <w:pStyle w:val="15"/>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_Toc1704_WPSOffice_Level1 </w:instrText>
      </w:r>
      <w:r>
        <w:rPr>
          <w:sz w:val="32"/>
          <w:szCs w:val="32"/>
        </w:rPr>
        <w:fldChar w:fldCharType="separate"/>
      </w:r>
      <w:r>
        <w:rPr>
          <w:rFonts w:hint="eastAsia" w:ascii="黑体" w:hAnsi="ˎ̥" w:eastAsia="黑体"/>
          <w:sz w:val="32"/>
          <w:szCs w:val="32"/>
        </w:rPr>
        <w:t>第一部分 基本情况</w:t>
      </w:r>
      <w:r>
        <w:rPr>
          <w:sz w:val="32"/>
          <w:szCs w:val="32"/>
        </w:rPr>
        <w:tab/>
      </w:r>
      <w:r>
        <w:rPr>
          <w:sz w:val="32"/>
          <w:szCs w:val="32"/>
        </w:rPr>
        <w:fldChar w:fldCharType="end"/>
      </w:r>
      <w:r>
        <w:rPr>
          <w:rFonts w:hint="eastAsia"/>
          <w:sz w:val="32"/>
          <w:szCs w:val="32"/>
        </w:rPr>
        <w:t>2</w:t>
      </w:r>
    </w:p>
    <w:p>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_Toc20274_WPSOffice_Level2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一、部门（单位）职责</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2</w:t>
      </w:r>
    </w:p>
    <w:p>
      <w:pPr>
        <w:pStyle w:val="16"/>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_Toc4833_WPSOffice_Level2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二、机构设置</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4</w:t>
      </w:r>
    </w:p>
    <w:p>
      <w:pPr>
        <w:pStyle w:val="15"/>
        <w:tabs>
          <w:tab w:val="right" w:leader="dot" w:pos="8306"/>
        </w:tabs>
        <w:spacing w:line="578" w:lineRule="exact"/>
        <w:rPr>
          <w:rFonts w:hint="eastAsia" w:eastAsia="宋体"/>
          <w:sz w:val="32"/>
          <w:szCs w:val="32"/>
          <w:lang w:eastAsia="zh-CN"/>
        </w:rPr>
      </w:pPr>
      <w:r>
        <w:rPr>
          <w:sz w:val="32"/>
          <w:szCs w:val="32"/>
        </w:rPr>
        <w:fldChar w:fldCharType="begin"/>
      </w:r>
      <w:r>
        <w:rPr>
          <w:sz w:val="32"/>
          <w:szCs w:val="32"/>
        </w:rPr>
        <w:instrText xml:space="preserve"> HYPERLINK \l _Toc28253_WPSOffice_Level1 </w:instrText>
      </w:r>
      <w:r>
        <w:rPr>
          <w:sz w:val="32"/>
          <w:szCs w:val="32"/>
        </w:rPr>
        <w:fldChar w:fldCharType="separate"/>
      </w: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年度部门决算公开表</w:t>
      </w:r>
      <w:r>
        <w:rPr>
          <w:sz w:val="32"/>
          <w:szCs w:val="32"/>
        </w:rPr>
        <w:tab/>
      </w:r>
      <w:r>
        <w:rPr>
          <w:sz w:val="32"/>
          <w:szCs w:val="32"/>
        </w:rPr>
        <w:fldChar w:fldCharType="end"/>
      </w:r>
      <w:r>
        <w:rPr>
          <w:rFonts w:hint="eastAsia"/>
          <w:sz w:val="32"/>
          <w:szCs w:val="32"/>
          <w:lang w:val="en-US" w:eastAsia="zh-CN"/>
        </w:rPr>
        <w:t>4</w:t>
      </w:r>
    </w:p>
    <w:p>
      <w:pPr>
        <w:pStyle w:val="15"/>
        <w:tabs>
          <w:tab w:val="right" w:leader="dot" w:pos="8306"/>
        </w:tabs>
        <w:spacing w:line="578" w:lineRule="exact"/>
        <w:rPr>
          <w:rFonts w:hint="eastAsia" w:eastAsia="宋体"/>
          <w:sz w:val="32"/>
          <w:szCs w:val="32"/>
          <w:lang w:eastAsia="zh-CN"/>
        </w:rPr>
      </w:pPr>
      <w:r>
        <w:rPr>
          <w:sz w:val="32"/>
          <w:szCs w:val="32"/>
        </w:rPr>
        <w:fldChar w:fldCharType="begin"/>
      </w:r>
      <w:r>
        <w:rPr>
          <w:sz w:val="32"/>
          <w:szCs w:val="32"/>
        </w:rPr>
        <w:instrText xml:space="preserve"> HYPERLINK \l _Toc27590_WPSOffice_Level1 </w:instrText>
      </w:r>
      <w:r>
        <w:rPr>
          <w:sz w:val="32"/>
          <w:szCs w:val="32"/>
        </w:rPr>
        <w:fldChar w:fldCharType="separate"/>
      </w:r>
      <w:r>
        <w:rPr>
          <w:rFonts w:hint="eastAsia" w:ascii="黑体" w:hAnsi="黑体" w:eastAsia="黑体" w:cs="黑体"/>
          <w:sz w:val="32"/>
          <w:szCs w:val="32"/>
        </w:rPr>
        <w:t>第三部分</w:t>
      </w:r>
      <w:r>
        <w:rPr>
          <w:rFonts w:hint="eastAsia"/>
          <w:sz w:val="32"/>
          <w:szCs w:val="32"/>
        </w:rPr>
        <w:t xml:space="preserve">  </w:t>
      </w:r>
      <w:r>
        <w:rPr>
          <w:rFonts w:hint="default" w:ascii="黑体" w:hAnsi="ˎ̥" w:eastAsia="黑体"/>
          <w:sz w:val="32"/>
          <w:szCs w:val="32"/>
          <w:lang w:val="en-US"/>
        </w:rPr>
        <w:t>2025</w:t>
      </w:r>
      <w:r>
        <w:rPr>
          <w:rFonts w:hint="eastAsia" w:ascii="黑体" w:hAnsi="ˎ̥" w:eastAsia="黑体"/>
          <w:sz w:val="32"/>
          <w:szCs w:val="32"/>
        </w:rPr>
        <w:t>年度部门决算情况说明</w:t>
      </w:r>
      <w:r>
        <w:rPr>
          <w:sz w:val="32"/>
          <w:szCs w:val="32"/>
        </w:rPr>
        <w:tab/>
      </w:r>
      <w:r>
        <w:rPr>
          <w:sz w:val="32"/>
          <w:szCs w:val="32"/>
        </w:rPr>
        <w:fldChar w:fldCharType="end"/>
      </w:r>
      <w:r>
        <w:rPr>
          <w:rFonts w:hint="eastAsia"/>
          <w:sz w:val="32"/>
          <w:szCs w:val="32"/>
          <w:lang w:val="en-US" w:eastAsia="zh-CN"/>
        </w:rPr>
        <w:t>5</w:t>
      </w:r>
    </w:p>
    <w:p>
      <w:pPr>
        <w:pStyle w:val="16"/>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_Toc21737_WPSOffice_Level2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一、收入支出总体情况说明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5</w:t>
      </w:r>
    </w:p>
    <w:p>
      <w:pPr>
        <w:pStyle w:val="16"/>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16"/>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16"/>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四、财政拨款收入支出决算</w:t>
      </w:r>
      <w:r>
        <w:rPr>
          <w:rFonts w:hint="eastAsia" w:ascii="仿宋" w:hAnsi="仿宋" w:eastAsia="仿宋" w:cs="仿宋"/>
          <w:bCs/>
          <w:sz w:val="32"/>
          <w:szCs w:val="32"/>
          <w:lang w:val="en-US" w:eastAsia="zh-CN"/>
        </w:rPr>
        <w:t>总体</w:t>
      </w:r>
      <w:r>
        <w:rPr>
          <w:rFonts w:hint="eastAsia" w:ascii="仿宋" w:hAnsi="仿宋" w:eastAsia="仿宋" w:cs="仿宋"/>
          <w:bCs/>
          <w:sz w:val="32"/>
          <w:szCs w:val="32"/>
        </w:rPr>
        <w:t>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16"/>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7</w:t>
      </w:r>
    </w:p>
    <w:p>
      <w:pPr>
        <w:pStyle w:val="16"/>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六、一般公共预算财政拨款基本支出决算情况说明</w:t>
      </w:r>
      <w:r>
        <w:rPr>
          <w:rFonts w:hint="eastAsia" w:ascii="仿宋" w:hAnsi="仿宋" w:eastAsia="仿宋" w:cs="仿宋"/>
          <w:sz w:val="32"/>
          <w:szCs w:val="32"/>
        </w:rPr>
        <w:fldChar w:fldCharType="end"/>
      </w:r>
      <w:r>
        <w:rPr>
          <w:rFonts w:hint="eastAsia" w:ascii="仿宋" w:hAnsi="仿宋" w:eastAsia="仿宋" w:cs="仿宋"/>
          <w:sz w:val="32"/>
          <w:szCs w:val="32"/>
        </w:rPr>
        <w:tab/>
      </w:r>
      <w:r>
        <w:rPr>
          <w:rFonts w:hint="eastAsia" w:ascii="仿宋" w:hAnsi="仿宋" w:eastAsia="仿宋" w:cs="仿宋"/>
          <w:sz w:val="32"/>
          <w:szCs w:val="32"/>
          <w:lang w:val="en-US" w:eastAsia="zh-CN"/>
        </w:rPr>
        <w:t>9</w:t>
      </w:r>
    </w:p>
    <w:p>
      <w:pPr>
        <w:pStyle w:val="16"/>
        <w:numPr>
          <w:ilvl w:val="0"/>
          <w:numId w:val="0"/>
        </w:numPr>
        <w:tabs>
          <w:tab w:val="right" w:leader="dot" w:pos="8306"/>
        </w:tabs>
        <w:spacing w:line="578" w:lineRule="exact"/>
        <w:rPr>
          <w:rFonts w:hint="default" w:ascii="仿宋" w:hAnsi="仿宋" w:eastAsia="仿宋" w:cs="仿宋"/>
          <w:sz w:val="32"/>
          <w:szCs w:val="32"/>
          <w:lang w:val="en-US" w:eastAsia="zh-CN"/>
        </w:rPr>
      </w:pPr>
      <w:r>
        <w:rPr>
          <w:rFonts w:hint="eastAsia" w:ascii="仿宋" w:hAnsi="仿宋" w:eastAsia="仿宋" w:cs="仿宋"/>
          <w:bCs/>
          <w:sz w:val="32"/>
          <w:szCs w:val="32"/>
          <w:lang w:val="en-US" w:eastAsia="zh-CN"/>
        </w:rPr>
        <w:t>七、</w:t>
      </w:r>
      <w:r>
        <w:rPr>
          <w:rFonts w:hint="eastAsia" w:ascii="仿宋" w:hAnsi="仿宋" w:eastAsia="仿宋" w:cs="仿宋"/>
          <w:bCs/>
          <w:sz w:val="32"/>
          <w:szCs w:val="32"/>
        </w:rPr>
        <w:t>政府性基金预算财政拨款支出决算情况说明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10</w:t>
      </w:r>
    </w:p>
    <w:p>
      <w:pPr>
        <w:pStyle w:val="16"/>
        <w:numPr>
          <w:ilvl w:val="0"/>
          <w:numId w:val="0"/>
        </w:numPr>
        <w:tabs>
          <w:tab w:val="right" w:leader="dot" w:pos="8306"/>
        </w:tabs>
        <w:spacing w:line="578" w:lineRule="exact"/>
        <w:rPr>
          <w:rFonts w:hint="default" w:ascii="仿宋" w:hAnsi="仿宋" w:eastAsia="仿宋" w:cs="仿宋"/>
          <w:sz w:val="32"/>
          <w:szCs w:val="32"/>
          <w:lang w:val="en-US" w:eastAsia="zh-CN"/>
        </w:rPr>
      </w:pPr>
      <w:r>
        <w:rPr>
          <w:rFonts w:hint="eastAsia" w:ascii="仿宋" w:hAnsi="仿宋" w:eastAsia="仿宋" w:cs="仿宋"/>
          <w:bCs/>
          <w:sz w:val="32"/>
          <w:szCs w:val="32"/>
          <w:lang w:val="en-US" w:eastAsia="zh-CN"/>
        </w:rPr>
        <w:t>八、</w:t>
      </w:r>
      <w:r>
        <w:rPr>
          <w:rFonts w:hint="eastAsia" w:ascii="仿宋" w:hAnsi="仿宋" w:eastAsia="仿宋" w:cs="仿宋"/>
          <w:bCs/>
          <w:sz w:val="32"/>
          <w:szCs w:val="32"/>
        </w:rPr>
        <w:t>国有资本经营预算财政拨款支出决算情况说明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10</w:t>
      </w:r>
    </w:p>
    <w:p>
      <w:pPr>
        <w:pStyle w:val="16"/>
        <w:tabs>
          <w:tab w:val="right" w:leader="dot" w:pos="8306"/>
        </w:tabs>
        <w:spacing w:line="578" w:lineRule="exact"/>
        <w:ind w:left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九、财政拨款“三公”经费支出决算情况说明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10</w:t>
      </w:r>
    </w:p>
    <w:p>
      <w:pPr>
        <w:pStyle w:val="16"/>
        <w:tabs>
          <w:tab w:val="right" w:leader="dot" w:pos="8306"/>
        </w:tabs>
        <w:spacing w:line="578" w:lineRule="exact"/>
        <w:ind w:left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十、预算绩效情况说明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12</w:t>
      </w:r>
    </w:p>
    <w:p>
      <w:pPr>
        <w:pStyle w:val="16"/>
        <w:tabs>
          <w:tab w:val="right" w:leader="dot" w:pos="8306"/>
        </w:tabs>
        <w:spacing w:line="578" w:lineRule="exact"/>
        <w:ind w:leftChars="0"/>
        <w:rPr>
          <w:rFonts w:hint="default" w:ascii="仿宋" w:hAnsi="仿宋" w:eastAsia="仿宋" w:cs="仿宋"/>
          <w:sz w:val="32"/>
          <w:szCs w:val="32"/>
          <w:lang w:val="en-US" w:eastAsia="zh-CN"/>
        </w:rPr>
      </w:pPr>
      <w:r>
        <w:rPr>
          <w:rFonts w:hint="eastAsia" w:ascii="仿宋" w:hAnsi="仿宋" w:eastAsia="仿宋" w:cs="仿宋"/>
          <w:bCs/>
          <w:sz w:val="32"/>
          <w:szCs w:val="32"/>
        </w:rPr>
        <w:t>十一、其他重要事项情况说明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12</w:t>
      </w:r>
    </w:p>
    <w:p>
      <w:pPr>
        <w:pStyle w:val="15"/>
        <w:tabs>
          <w:tab w:val="right" w:leader="dot" w:pos="8306"/>
        </w:tabs>
        <w:spacing w:line="578" w:lineRule="exact"/>
        <w:rPr>
          <w:rFonts w:hint="eastAsia" w:ascii="黑体" w:hAnsi="ˎ̥" w:eastAsia="宋体"/>
          <w:b/>
          <w:sz w:val="32"/>
          <w:szCs w:val="32"/>
          <w:lang w:val="en-US" w:eastAsia="zh-CN"/>
        </w:rPr>
      </w:pPr>
      <w:r>
        <w:rPr>
          <w:sz w:val="32"/>
          <w:szCs w:val="32"/>
        </w:rPr>
        <w:fldChar w:fldCharType="begin"/>
      </w:r>
      <w:r>
        <w:rPr>
          <w:sz w:val="32"/>
          <w:szCs w:val="32"/>
        </w:rPr>
        <w:instrText xml:space="preserve"> HYPERLINK \l _Toc15425_WPSOffice_Level1 </w:instrText>
      </w:r>
      <w:r>
        <w:rPr>
          <w:sz w:val="32"/>
          <w:szCs w:val="32"/>
        </w:rPr>
        <w:fldChar w:fldCharType="separate"/>
      </w:r>
      <w:r>
        <w:rPr>
          <w:rFonts w:hint="eastAsia" w:ascii="黑体" w:hAnsi="ˎ̥" w:eastAsia="黑体"/>
          <w:sz w:val="32"/>
          <w:szCs w:val="32"/>
        </w:rPr>
        <w:t>第四部分  名词解释</w:t>
      </w:r>
      <w:r>
        <w:rPr>
          <w:sz w:val="32"/>
          <w:szCs w:val="32"/>
        </w:rPr>
        <w:tab/>
      </w:r>
      <w:bookmarkStart w:id="1" w:name="_Toc15425_WPSOffice_Level1Page"/>
      <w:r>
        <w:rPr>
          <w:sz w:val="32"/>
          <w:szCs w:val="32"/>
        </w:rPr>
        <w:t>1</w:t>
      </w:r>
      <w:bookmarkEnd w:id="1"/>
      <w:r>
        <w:rPr>
          <w:sz w:val="32"/>
          <w:szCs w:val="32"/>
        </w:rPr>
        <w:fldChar w:fldCharType="end"/>
      </w:r>
      <w:bookmarkEnd w:id="0"/>
      <w:r>
        <w:rPr>
          <w:rFonts w:hint="eastAsia"/>
          <w:sz w:val="32"/>
          <w:szCs w:val="32"/>
          <w:lang w:val="en-US" w:eastAsia="zh-CN"/>
        </w:rPr>
        <w:t>3</w:t>
      </w:r>
    </w:p>
    <w:p>
      <w:pPr>
        <w:spacing w:line="578" w:lineRule="exact"/>
        <w:jc w:val="both"/>
        <w:rPr>
          <w:rFonts w:hint="eastAsia" w:ascii="黑体" w:hAnsi="ˎ̥" w:eastAsia="黑体"/>
          <w:sz w:val="32"/>
          <w:szCs w:val="32"/>
        </w:rPr>
      </w:pPr>
      <w:bookmarkStart w:id="2" w:name="_Toc10720_WPSOffice_Level1"/>
      <w:bookmarkStart w:id="3" w:name="_Toc32433_WPSOffice_Level1"/>
      <w:bookmarkStart w:id="4" w:name="_Toc23465_WPSOffice_Level1"/>
      <w:bookmarkStart w:id="5" w:name="_Toc22941_WPSOffice_Level1"/>
      <w:bookmarkStart w:id="6" w:name="_Toc10049_WPSOffice_Level1"/>
      <w:bookmarkStart w:id="7" w:name="_Toc1704_WPSOffice_Level1"/>
      <w:bookmarkStart w:id="8" w:name="_Toc24238_WPSOffice_Level2"/>
      <w:bookmarkStart w:id="9" w:name="_Toc14159_WPSOffice_Level2"/>
      <w:bookmarkStart w:id="10" w:name="_Toc20274_WPSOffice_Level2"/>
      <w:bookmarkStart w:id="11" w:name="_Toc20205_WPSOffice_Level2"/>
      <w:bookmarkStart w:id="12" w:name="_Toc32622_WPSOffice_Level2"/>
      <w:bookmarkStart w:id="13" w:name="_Toc26580_WPSOffice_Level2"/>
    </w:p>
    <w:p>
      <w:pPr>
        <w:spacing w:line="578" w:lineRule="exact"/>
        <w:jc w:val="center"/>
        <w:rPr>
          <w:rFonts w:hint="eastAsia" w:ascii="黑体" w:hAnsi="ˎ̥" w:eastAsia="黑体"/>
          <w:sz w:val="32"/>
          <w:szCs w:val="32"/>
        </w:rPr>
      </w:pPr>
      <w:r>
        <w:rPr>
          <w:rFonts w:hint="eastAsia" w:ascii="黑体" w:hAnsi="ˎ̥" w:eastAsia="黑体"/>
          <w:sz w:val="32"/>
          <w:szCs w:val="32"/>
        </w:rPr>
        <w:t xml:space="preserve">第一部分  </w:t>
      </w:r>
      <w:bookmarkEnd w:id="2"/>
      <w:bookmarkEnd w:id="3"/>
      <w:bookmarkEnd w:id="4"/>
      <w:bookmarkEnd w:id="5"/>
      <w:bookmarkEnd w:id="6"/>
      <w:bookmarkEnd w:id="7"/>
      <w:r>
        <w:rPr>
          <w:rFonts w:hint="eastAsia" w:ascii="黑体" w:hAnsi="ˎ̥" w:eastAsia="黑体"/>
          <w:sz w:val="32"/>
          <w:szCs w:val="32"/>
        </w:rPr>
        <w:t>基本情况</w:t>
      </w:r>
    </w:p>
    <w:p>
      <w:pPr>
        <w:spacing w:line="578" w:lineRule="exact"/>
        <w:ind w:firstLine="640" w:firstLineChars="200"/>
        <w:rPr>
          <w:rFonts w:hint="eastAsia" w:ascii="楷体" w:hAnsi="楷体" w:eastAsia="楷体" w:cs="楷体"/>
          <w:sz w:val="32"/>
          <w:szCs w:val="32"/>
        </w:rPr>
      </w:pPr>
    </w:p>
    <w:p>
      <w:p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一、部门</w:t>
      </w:r>
      <w:bookmarkEnd w:id="8"/>
      <w:r>
        <w:rPr>
          <w:rFonts w:hint="eastAsia" w:ascii="黑体" w:hAnsi="黑体" w:eastAsia="黑体" w:cs="黑体"/>
          <w:sz w:val="32"/>
          <w:szCs w:val="32"/>
        </w:rPr>
        <w:t>（单位）职责</w:t>
      </w:r>
      <w:bookmarkEnd w:id="9"/>
      <w:bookmarkEnd w:id="10"/>
      <w:bookmarkEnd w:id="11"/>
      <w:bookmarkEnd w:id="12"/>
      <w:bookmarkEnd w:id="13"/>
    </w:p>
    <w:p>
      <w:pPr>
        <w:ind w:firstLine="624" w:firstLineChars="200"/>
        <w:rPr>
          <w:rFonts w:hint="default" w:ascii="Times New Roman" w:hAnsi="Times New Roman" w:eastAsia="仿宋" w:cs="Times New Roman"/>
          <w:spacing w:val="-4"/>
          <w:sz w:val="32"/>
          <w:szCs w:val="32"/>
        </w:rPr>
      </w:pPr>
      <w:r>
        <w:rPr>
          <w:rFonts w:hint="default" w:ascii="Times New Roman" w:hAnsi="Times New Roman" w:eastAsia="仿宋" w:cs="Times New Roman"/>
          <w:spacing w:val="-4"/>
          <w:sz w:val="32"/>
          <w:szCs w:val="32"/>
        </w:rPr>
        <w:t>县审计局贯彻落实党中央关于审计工作的方针政策和自治区党委政府、市委市政府、县委县政府的决策部署，在履行职责过程中坚持和加强县委对审计工作的集中统一领导。主要职责是：</w:t>
      </w:r>
    </w:p>
    <w:p>
      <w:pPr>
        <w:ind w:firstLine="624" w:firstLineChars="200"/>
        <w:rPr>
          <w:rFonts w:hint="default" w:ascii="Times New Roman" w:hAnsi="Times New Roman" w:eastAsia="仿宋" w:cs="Times New Roman"/>
          <w:spacing w:val="-4"/>
          <w:sz w:val="32"/>
          <w:szCs w:val="32"/>
        </w:rPr>
      </w:pPr>
      <w:r>
        <w:rPr>
          <w:rFonts w:hint="default" w:ascii="Times New Roman" w:hAnsi="Times New Roman" w:eastAsia="仿宋" w:cs="Times New Roman"/>
          <w:spacing w:val="-4"/>
          <w:sz w:val="32"/>
          <w:szCs w:val="32"/>
          <w:lang w:eastAsia="zh-CN"/>
        </w:rPr>
        <w:t>（</w:t>
      </w:r>
      <w:r>
        <w:rPr>
          <w:rFonts w:hint="eastAsia" w:eastAsia="仿宋" w:cs="Times New Roman"/>
          <w:spacing w:val="-4"/>
          <w:sz w:val="32"/>
          <w:szCs w:val="32"/>
          <w:lang w:val="en-US" w:eastAsia="zh-CN"/>
        </w:rPr>
        <w:t>一</w:t>
      </w:r>
      <w:r>
        <w:rPr>
          <w:rFonts w:hint="default" w:ascii="Times New Roman" w:hAnsi="Times New Roman" w:eastAsia="仿宋" w:cs="Times New Roman"/>
          <w:spacing w:val="-4"/>
          <w:sz w:val="32"/>
          <w:szCs w:val="32"/>
          <w:lang w:val="en-US" w:eastAsia="zh-CN"/>
        </w:rPr>
        <w:t>）</w:t>
      </w:r>
      <w:r>
        <w:rPr>
          <w:rFonts w:hint="default" w:ascii="Times New Roman" w:hAnsi="Times New Roman" w:eastAsia="仿宋" w:cs="Times New Roman"/>
          <w:spacing w:val="-4"/>
          <w:sz w:val="32"/>
          <w:szCs w:val="32"/>
        </w:rPr>
        <w:t>主管全县审计工作。负责对全县财政收支和法律法规规定属于审计监督范围的财务收支的真实、合法和效益进行审计监督，对公共资金、国有资产、国有资源和领导干部履行经济责任情况实行审计全覆盖，对领导干部实行自然资源资产离任审计，对国家、自治区、市、县有关重大政策措施贯彻落实情况进行跟踪审计。对审计、专项审计调查和核查社会审计机构相关审计报告的结果承担责任，并监督被审计单位整改审计查出的问题。</w:t>
      </w:r>
    </w:p>
    <w:p>
      <w:pPr>
        <w:ind w:firstLine="624" w:firstLineChars="200"/>
        <w:rPr>
          <w:rFonts w:hint="default" w:ascii="Times New Roman" w:hAnsi="Times New Roman" w:eastAsia="仿宋" w:cs="Times New Roman"/>
          <w:spacing w:val="-4"/>
          <w:sz w:val="32"/>
          <w:szCs w:val="32"/>
        </w:rPr>
      </w:pPr>
      <w:r>
        <w:rPr>
          <w:rFonts w:hint="default" w:ascii="Times New Roman" w:hAnsi="Times New Roman" w:eastAsia="仿宋" w:cs="Times New Roman"/>
          <w:spacing w:val="-4"/>
          <w:sz w:val="32"/>
          <w:szCs w:val="32"/>
          <w:lang w:eastAsia="zh-CN"/>
        </w:rPr>
        <w:t>（</w:t>
      </w:r>
      <w:r>
        <w:rPr>
          <w:rFonts w:hint="eastAsia" w:eastAsia="仿宋" w:cs="Times New Roman"/>
          <w:spacing w:val="-4"/>
          <w:sz w:val="32"/>
          <w:szCs w:val="32"/>
          <w:lang w:val="en-US" w:eastAsia="zh-CN"/>
        </w:rPr>
        <w:t>二</w:t>
      </w:r>
      <w:r>
        <w:rPr>
          <w:rFonts w:hint="default" w:ascii="Times New Roman" w:hAnsi="Times New Roman" w:eastAsia="仿宋" w:cs="Times New Roman"/>
          <w:spacing w:val="-4"/>
          <w:sz w:val="32"/>
          <w:szCs w:val="32"/>
          <w:lang w:val="en-US" w:eastAsia="zh-CN"/>
        </w:rPr>
        <w:t>）</w:t>
      </w:r>
      <w:r>
        <w:rPr>
          <w:rFonts w:hint="default" w:ascii="Times New Roman" w:hAnsi="Times New Roman" w:eastAsia="仿宋" w:cs="Times New Roman"/>
          <w:spacing w:val="-4"/>
          <w:sz w:val="32"/>
          <w:szCs w:val="32"/>
        </w:rPr>
        <w:t>参与起草审计相关地方性法规和规章草案。制定审计发展规划和工作计划，参与起草财政经济相关地方性法规草案。对直接审计、调查和核查的事项依法进行审计评价，做出审计决定或提出审计建议。</w:t>
      </w:r>
    </w:p>
    <w:p>
      <w:pPr>
        <w:ind w:firstLine="624" w:firstLineChars="200"/>
        <w:rPr>
          <w:rFonts w:hint="default" w:ascii="Times New Roman" w:hAnsi="Times New Roman" w:eastAsia="仿宋" w:cs="Times New Roman"/>
          <w:spacing w:val="-4"/>
          <w:sz w:val="32"/>
          <w:szCs w:val="32"/>
        </w:rPr>
      </w:pPr>
      <w:r>
        <w:rPr>
          <w:rFonts w:hint="default" w:ascii="Times New Roman" w:hAnsi="Times New Roman" w:eastAsia="仿宋" w:cs="Times New Roman"/>
          <w:spacing w:val="-4"/>
          <w:sz w:val="32"/>
          <w:szCs w:val="32"/>
          <w:lang w:eastAsia="zh-CN"/>
        </w:rPr>
        <w:t>（</w:t>
      </w:r>
      <w:r>
        <w:rPr>
          <w:rFonts w:hint="eastAsia" w:eastAsia="仿宋" w:cs="Times New Roman"/>
          <w:spacing w:val="-4"/>
          <w:sz w:val="32"/>
          <w:szCs w:val="32"/>
          <w:lang w:val="en-US" w:eastAsia="zh-CN"/>
        </w:rPr>
        <w:t>三</w:t>
      </w:r>
      <w:r>
        <w:rPr>
          <w:rFonts w:hint="default" w:ascii="Times New Roman" w:hAnsi="Times New Roman" w:eastAsia="仿宋" w:cs="Times New Roman"/>
          <w:spacing w:val="-4"/>
          <w:sz w:val="32"/>
          <w:szCs w:val="32"/>
          <w:lang w:val="en-US" w:eastAsia="zh-CN"/>
        </w:rPr>
        <w:t>）</w:t>
      </w:r>
      <w:r>
        <w:rPr>
          <w:rFonts w:hint="default" w:ascii="Times New Roman" w:hAnsi="Times New Roman" w:eastAsia="仿宋" w:cs="Times New Roman"/>
          <w:spacing w:val="-4"/>
          <w:sz w:val="32"/>
          <w:szCs w:val="32"/>
        </w:rPr>
        <w:t>向县委审计委员会和市审计局提出年度本级预算执行和其他财政收支情况的审计报告。向县长提出年度本级预算执行和其他财政收支情况的审计结果报告。受县政府委托向县人大常委会提出本级预算执行和其他财政收支情况的审计工作报告、审计查出问题整改情况报告。向县委、县政府报告对其他事项的审计和专项审计调查情况及结果。依法向社会公布审计结果。向县有关部门乡（镇）党委和乡（镇）政府通报审计情况和审计结果。</w:t>
      </w:r>
    </w:p>
    <w:p>
      <w:pPr>
        <w:ind w:firstLine="624" w:firstLineChars="200"/>
        <w:rPr>
          <w:rFonts w:hint="default" w:ascii="Times New Roman" w:hAnsi="Times New Roman" w:eastAsia="仿宋" w:cs="Times New Roman"/>
          <w:spacing w:val="-4"/>
          <w:sz w:val="32"/>
          <w:szCs w:val="32"/>
        </w:rPr>
      </w:pPr>
      <w:r>
        <w:rPr>
          <w:rFonts w:hint="default" w:ascii="Times New Roman" w:hAnsi="Times New Roman" w:eastAsia="仿宋" w:cs="Times New Roman"/>
          <w:spacing w:val="-4"/>
          <w:sz w:val="32"/>
          <w:szCs w:val="32"/>
          <w:lang w:eastAsia="zh-CN"/>
        </w:rPr>
        <w:t>（</w:t>
      </w:r>
      <w:r>
        <w:rPr>
          <w:rFonts w:hint="eastAsia" w:eastAsia="仿宋" w:cs="Times New Roman"/>
          <w:spacing w:val="-4"/>
          <w:sz w:val="32"/>
          <w:szCs w:val="32"/>
          <w:lang w:val="en-US" w:eastAsia="zh-CN"/>
        </w:rPr>
        <w:t>四</w:t>
      </w:r>
      <w:r>
        <w:rPr>
          <w:rFonts w:hint="default" w:ascii="Times New Roman" w:hAnsi="Times New Roman" w:eastAsia="仿宋" w:cs="Times New Roman"/>
          <w:spacing w:val="-4"/>
          <w:sz w:val="32"/>
          <w:szCs w:val="32"/>
          <w:lang w:val="en-US" w:eastAsia="zh-CN"/>
        </w:rPr>
        <w:t>）</w:t>
      </w:r>
      <w:r>
        <w:rPr>
          <w:rFonts w:hint="default" w:ascii="Times New Roman" w:hAnsi="Times New Roman" w:eastAsia="仿宋" w:cs="Times New Roman"/>
          <w:spacing w:val="-4"/>
          <w:sz w:val="32"/>
          <w:szCs w:val="32"/>
        </w:rPr>
        <w:t>直接审计下列事项，出具审计报告，在法定职权范围内做出审计决定，包括：国家、自治区和市有关重大政策措施贯彻落实情况。县级预算执行情况和其他财政收支、各部门（含所属单位）预算执行情况、决算草案和其他财政收支。县政府预算执行情况、决算草案和其他财政收支，财政转移支付资金。使用县财政资金的事业单位和社会团体的财务收支。县投资和以县投资为主的建设项目的预算执行情况和决算，县重大公共工程项目的资金管理使用和建设运营情况。自然资源管理、污染防治和生态保护与修复情况。县国有企业机构国有资本占控股地位或者主导地位的企业和金融机构的资产、负债、损益以及财务收支。县驻外非经营性机构的财务收支。有关社会保障金、社会捐款资金及其他有关基金、资金的财务收支。法律法规规定的其他事项。</w:t>
      </w:r>
    </w:p>
    <w:p>
      <w:pPr>
        <w:ind w:firstLine="780" w:firstLineChars="250"/>
        <w:rPr>
          <w:rFonts w:hint="default" w:ascii="Times New Roman" w:hAnsi="Times New Roman" w:eastAsia="仿宋" w:cs="Times New Roman"/>
          <w:spacing w:val="-4"/>
          <w:sz w:val="32"/>
          <w:szCs w:val="32"/>
        </w:rPr>
      </w:pPr>
      <w:r>
        <w:rPr>
          <w:rFonts w:hint="default" w:ascii="Times New Roman" w:hAnsi="Times New Roman" w:eastAsia="仿宋" w:cs="Times New Roman"/>
          <w:spacing w:val="-4"/>
          <w:sz w:val="32"/>
          <w:szCs w:val="32"/>
          <w:lang w:eastAsia="zh-CN"/>
        </w:rPr>
        <w:t>（</w:t>
      </w:r>
      <w:r>
        <w:rPr>
          <w:rFonts w:hint="eastAsia" w:eastAsia="仿宋" w:cs="Times New Roman"/>
          <w:spacing w:val="-4"/>
          <w:sz w:val="32"/>
          <w:szCs w:val="32"/>
          <w:lang w:val="en-US" w:eastAsia="zh-CN"/>
        </w:rPr>
        <w:t>五</w:t>
      </w:r>
      <w:r>
        <w:rPr>
          <w:rFonts w:hint="default" w:ascii="Times New Roman" w:hAnsi="Times New Roman" w:eastAsia="仿宋" w:cs="Times New Roman"/>
          <w:spacing w:val="-4"/>
          <w:sz w:val="32"/>
          <w:szCs w:val="32"/>
          <w:lang w:val="en-US" w:eastAsia="zh-CN"/>
        </w:rPr>
        <w:t>）</w:t>
      </w:r>
      <w:r>
        <w:rPr>
          <w:rFonts w:hint="default" w:ascii="Times New Roman" w:hAnsi="Times New Roman" w:eastAsia="仿宋" w:cs="Times New Roman"/>
          <w:spacing w:val="-4"/>
          <w:sz w:val="32"/>
          <w:szCs w:val="32"/>
        </w:rPr>
        <w:t>按规定对县委组织部管理的党政主要领导干部及其他单位主要负责人实施经济责任审计和自然资源资产离任审计。</w:t>
      </w:r>
    </w:p>
    <w:p>
      <w:pPr>
        <w:ind w:firstLine="780" w:firstLineChars="250"/>
        <w:rPr>
          <w:rFonts w:hint="default" w:ascii="Times New Roman" w:hAnsi="Times New Roman" w:eastAsia="仿宋" w:cs="Times New Roman"/>
          <w:spacing w:val="-4"/>
          <w:sz w:val="32"/>
          <w:szCs w:val="32"/>
        </w:rPr>
      </w:pPr>
      <w:r>
        <w:rPr>
          <w:rFonts w:hint="default" w:ascii="Times New Roman" w:hAnsi="Times New Roman" w:eastAsia="仿宋" w:cs="Times New Roman"/>
          <w:spacing w:val="-4"/>
          <w:sz w:val="32"/>
          <w:szCs w:val="32"/>
          <w:lang w:eastAsia="zh-CN"/>
        </w:rPr>
        <w:t>（</w:t>
      </w:r>
      <w:r>
        <w:rPr>
          <w:rFonts w:hint="eastAsia" w:eastAsia="仿宋" w:cs="Times New Roman"/>
          <w:spacing w:val="-4"/>
          <w:sz w:val="32"/>
          <w:szCs w:val="32"/>
          <w:lang w:val="en-US" w:eastAsia="zh-CN"/>
        </w:rPr>
        <w:t>六</w:t>
      </w:r>
      <w:r>
        <w:rPr>
          <w:rFonts w:hint="default" w:ascii="Times New Roman" w:hAnsi="Times New Roman" w:eastAsia="仿宋" w:cs="Times New Roman"/>
          <w:spacing w:val="-4"/>
          <w:sz w:val="32"/>
          <w:szCs w:val="32"/>
          <w:lang w:val="en-US" w:eastAsia="zh-CN"/>
        </w:rPr>
        <w:t>）</w:t>
      </w:r>
      <w:r>
        <w:rPr>
          <w:rFonts w:hint="default" w:ascii="Times New Roman" w:hAnsi="Times New Roman" w:eastAsia="仿宋" w:cs="Times New Roman"/>
          <w:spacing w:val="-4"/>
          <w:sz w:val="32"/>
          <w:szCs w:val="32"/>
        </w:rPr>
        <w:t>组织实施对国家财经法律法规、规章、政策和宏观调控措施执行情况、自治区重大决策部署贯彻落实情况、财政预算管理及国有资产管理使用等与国家、自治区和市、县财政收支有关的特定事项进行专项审计调查。</w:t>
      </w:r>
    </w:p>
    <w:p>
      <w:pPr>
        <w:ind w:firstLine="624" w:firstLineChars="200"/>
        <w:rPr>
          <w:rFonts w:hint="default" w:ascii="Times New Roman" w:hAnsi="Times New Roman" w:eastAsia="仿宋" w:cs="Times New Roman"/>
          <w:spacing w:val="-4"/>
          <w:sz w:val="32"/>
          <w:szCs w:val="32"/>
        </w:rPr>
      </w:pPr>
      <w:r>
        <w:rPr>
          <w:rFonts w:hint="default" w:ascii="Times New Roman" w:hAnsi="Times New Roman" w:eastAsia="仿宋" w:cs="Times New Roman"/>
          <w:spacing w:val="-4"/>
          <w:sz w:val="32"/>
          <w:szCs w:val="32"/>
          <w:lang w:eastAsia="zh-CN"/>
        </w:rPr>
        <w:t>（</w:t>
      </w:r>
      <w:r>
        <w:rPr>
          <w:rFonts w:hint="eastAsia" w:eastAsia="仿宋" w:cs="Times New Roman"/>
          <w:spacing w:val="-4"/>
          <w:sz w:val="32"/>
          <w:szCs w:val="32"/>
          <w:lang w:val="en-US" w:eastAsia="zh-CN"/>
        </w:rPr>
        <w:t>七</w:t>
      </w:r>
      <w:r>
        <w:rPr>
          <w:rFonts w:hint="default" w:ascii="Times New Roman" w:hAnsi="Times New Roman" w:eastAsia="仿宋" w:cs="Times New Roman"/>
          <w:spacing w:val="-4"/>
          <w:sz w:val="32"/>
          <w:szCs w:val="32"/>
          <w:lang w:val="en-US" w:eastAsia="zh-CN"/>
        </w:rPr>
        <w:t>）</w:t>
      </w:r>
      <w:r>
        <w:rPr>
          <w:rFonts w:hint="default" w:ascii="Times New Roman" w:hAnsi="Times New Roman" w:eastAsia="仿宋" w:cs="Times New Roman"/>
          <w:spacing w:val="-4"/>
          <w:sz w:val="32"/>
          <w:szCs w:val="32"/>
        </w:rPr>
        <w:t>依法检查审计决定执行情况，监督整改审计查出的问题，依法办理被审计单位对审计决定提请行政复议、行政诉讼或市政府裁决中的有关事项。协助配合有关部门查处重大案件。</w:t>
      </w:r>
    </w:p>
    <w:p>
      <w:pPr>
        <w:ind w:firstLine="624" w:firstLineChars="200"/>
        <w:rPr>
          <w:rFonts w:hint="default" w:ascii="Times New Roman" w:hAnsi="Times New Roman" w:eastAsia="仿宋" w:cs="Times New Roman"/>
          <w:spacing w:val="-4"/>
          <w:sz w:val="32"/>
          <w:szCs w:val="32"/>
        </w:rPr>
      </w:pPr>
      <w:r>
        <w:rPr>
          <w:rFonts w:hint="default" w:ascii="Times New Roman" w:hAnsi="Times New Roman" w:eastAsia="仿宋" w:cs="Times New Roman"/>
          <w:spacing w:val="-4"/>
          <w:sz w:val="32"/>
          <w:szCs w:val="32"/>
          <w:lang w:eastAsia="zh-CN"/>
        </w:rPr>
        <w:t>（</w:t>
      </w:r>
      <w:r>
        <w:rPr>
          <w:rFonts w:hint="eastAsia" w:eastAsia="仿宋" w:cs="Times New Roman"/>
          <w:spacing w:val="-4"/>
          <w:sz w:val="32"/>
          <w:szCs w:val="32"/>
          <w:lang w:val="en-US" w:eastAsia="zh-CN"/>
        </w:rPr>
        <w:t>八</w:t>
      </w:r>
      <w:r>
        <w:rPr>
          <w:rFonts w:hint="default" w:ascii="Times New Roman" w:hAnsi="Times New Roman" w:eastAsia="仿宋" w:cs="Times New Roman"/>
          <w:spacing w:val="-4"/>
          <w:sz w:val="32"/>
          <w:szCs w:val="32"/>
          <w:lang w:val="en-US" w:eastAsia="zh-CN"/>
        </w:rPr>
        <w:t>）</w:t>
      </w:r>
      <w:r>
        <w:rPr>
          <w:rFonts w:hint="default" w:ascii="Times New Roman" w:hAnsi="Times New Roman" w:eastAsia="仿宋" w:cs="Times New Roman"/>
          <w:spacing w:val="-4"/>
          <w:sz w:val="32"/>
          <w:szCs w:val="32"/>
        </w:rPr>
        <w:t>指导和监督内部审计工作，核查社会审计机构对依法属于审计监督对象的单位出具的相关审计报告。</w:t>
      </w:r>
    </w:p>
    <w:p>
      <w:pPr>
        <w:ind w:firstLine="624" w:firstLineChars="200"/>
        <w:rPr>
          <w:rFonts w:hint="default" w:ascii="Times New Roman" w:hAnsi="Times New Roman" w:eastAsia="仿宋" w:cs="Times New Roman"/>
          <w:spacing w:val="-4"/>
          <w:sz w:val="32"/>
          <w:szCs w:val="32"/>
        </w:rPr>
      </w:pPr>
      <w:r>
        <w:rPr>
          <w:rFonts w:hint="default" w:ascii="Times New Roman" w:hAnsi="Times New Roman" w:eastAsia="仿宋" w:cs="Times New Roman"/>
          <w:spacing w:val="-4"/>
          <w:sz w:val="32"/>
          <w:szCs w:val="32"/>
          <w:lang w:eastAsia="zh-CN"/>
        </w:rPr>
        <w:t>（</w:t>
      </w:r>
      <w:r>
        <w:rPr>
          <w:rFonts w:hint="eastAsia" w:eastAsia="仿宋" w:cs="Times New Roman"/>
          <w:spacing w:val="-4"/>
          <w:sz w:val="32"/>
          <w:szCs w:val="32"/>
          <w:lang w:val="en-US" w:eastAsia="zh-CN"/>
        </w:rPr>
        <w:t>九</w:t>
      </w:r>
      <w:r>
        <w:rPr>
          <w:rFonts w:hint="default" w:ascii="Times New Roman" w:hAnsi="Times New Roman" w:eastAsia="仿宋" w:cs="Times New Roman"/>
          <w:spacing w:val="-4"/>
          <w:sz w:val="32"/>
          <w:szCs w:val="32"/>
          <w:lang w:val="en-US" w:eastAsia="zh-CN"/>
        </w:rPr>
        <w:t>）</w:t>
      </w:r>
      <w:r>
        <w:rPr>
          <w:rFonts w:hint="default" w:ascii="Times New Roman" w:hAnsi="Times New Roman" w:eastAsia="仿宋" w:cs="Times New Roman"/>
          <w:spacing w:val="-4"/>
          <w:sz w:val="32"/>
          <w:szCs w:val="32"/>
        </w:rPr>
        <w:t>组织开展全县审计系统的专业培训、审计科研和审计领域的交流活动，指导和推广信息技术在审计领域的应用。</w:t>
      </w:r>
      <w:r>
        <w:rPr>
          <w:rFonts w:hint="default" w:ascii="Times New Roman" w:hAnsi="Times New Roman" w:eastAsia="仿宋" w:cs="Times New Roman"/>
          <w:spacing w:val="-4"/>
          <w:sz w:val="32"/>
          <w:szCs w:val="32"/>
        </w:rPr>
        <w:br w:type="textWrapping"/>
      </w:r>
      <w:r>
        <w:rPr>
          <w:rFonts w:hint="eastAsia" w:eastAsia="仿宋" w:cs="Times New Roman"/>
          <w:spacing w:val="-4"/>
          <w:sz w:val="32"/>
          <w:szCs w:val="32"/>
          <w:lang w:val="en-US" w:eastAsia="zh-CN"/>
        </w:rPr>
        <w:t xml:space="preserve">    </w:t>
      </w:r>
      <w:r>
        <w:rPr>
          <w:rFonts w:hint="default" w:ascii="Times New Roman" w:hAnsi="Times New Roman" w:eastAsia="仿宋" w:cs="Times New Roman"/>
          <w:spacing w:val="-4"/>
          <w:sz w:val="32"/>
          <w:szCs w:val="32"/>
          <w:lang w:eastAsia="zh-CN"/>
        </w:rPr>
        <w:t>（</w:t>
      </w:r>
      <w:r>
        <w:rPr>
          <w:rFonts w:hint="eastAsia" w:eastAsia="仿宋" w:cs="Times New Roman"/>
          <w:spacing w:val="-4"/>
          <w:sz w:val="32"/>
          <w:szCs w:val="32"/>
          <w:lang w:val="en-US" w:eastAsia="zh-CN"/>
        </w:rPr>
        <w:t>十</w:t>
      </w:r>
      <w:r>
        <w:rPr>
          <w:rFonts w:hint="default" w:ascii="Times New Roman" w:hAnsi="Times New Roman" w:eastAsia="仿宋" w:cs="Times New Roman"/>
          <w:spacing w:val="-4"/>
          <w:sz w:val="32"/>
          <w:szCs w:val="32"/>
          <w:lang w:val="en-US" w:eastAsia="zh-CN"/>
        </w:rPr>
        <w:t>）</w:t>
      </w:r>
      <w:r>
        <w:rPr>
          <w:rFonts w:hint="default" w:ascii="Times New Roman" w:hAnsi="Times New Roman" w:eastAsia="仿宋" w:cs="Times New Roman"/>
          <w:spacing w:val="-4"/>
          <w:sz w:val="32"/>
          <w:szCs w:val="32"/>
        </w:rPr>
        <w:t>承办市审计局交办的审计事项。</w:t>
      </w:r>
    </w:p>
    <w:p>
      <w:pPr>
        <w:ind w:firstLine="624" w:firstLineChars="200"/>
        <w:rPr>
          <w:rFonts w:hint="default" w:ascii="Times New Roman" w:hAnsi="Times New Roman" w:eastAsia="仿宋" w:cs="Times New Roman"/>
          <w:spacing w:val="-4"/>
          <w:sz w:val="32"/>
          <w:szCs w:val="32"/>
        </w:rPr>
      </w:pPr>
      <w:r>
        <w:rPr>
          <w:rFonts w:hint="default" w:ascii="Times New Roman" w:hAnsi="Times New Roman" w:eastAsia="仿宋" w:cs="Times New Roman"/>
          <w:spacing w:val="-4"/>
          <w:sz w:val="32"/>
          <w:szCs w:val="32"/>
          <w:lang w:eastAsia="zh-CN"/>
        </w:rPr>
        <w:t>（</w:t>
      </w:r>
      <w:r>
        <w:rPr>
          <w:rFonts w:hint="eastAsia" w:eastAsia="仿宋" w:cs="Times New Roman"/>
          <w:spacing w:val="-4"/>
          <w:sz w:val="32"/>
          <w:szCs w:val="32"/>
          <w:lang w:eastAsia="zh-CN"/>
        </w:rPr>
        <w:t>十一</w:t>
      </w:r>
      <w:r>
        <w:rPr>
          <w:rFonts w:hint="default" w:ascii="Times New Roman" w:hAnsi="Times New Roman" w:eastAsia="仿宋" w:cs="Times New Roman"/>
          <w:spacing w:val="-4"/>
          <w:sz w:val="32"/>
          <w:szCs w:val="32"/>
          <w:lang w:eastAsia="zh-CN"/>
        </w:rPr>
        <w:t>）</w:t>
      </w:r>
      <w:r>
        <w:rPr>
          <w:rFonts w:hint="default" w:ascii="Times New Roman" w:hAnsi="Times New Roman" w:eastAsia="仿宋" w:cs="Times New Roman"/>
          <w:spacing w:val="-4"/>
          <w:sz w:val="32"/>
          <w:szCs w:val="32"/>
        </w:rPr>
        <w:t>完成县委、县政府交办的其他任务。</w:t>
      </w:r>
    </w:p>
    <w:p>
      <w:pPr>
        <w:ind w:firstLine="624" w:firstLineChars="200"/>
        <w:rPr>
          <w:rFonts w:hint="eastAsia" w:ascii="黑体" w:hAnsi="黑体" w:eastAsia="黑体" w:cs="黑体"/>
          <w:sz w:val="32"/>
          <w:szCs w:val="32"/>
        </w:rPr>
      </w:pPr>
      <w:r>
        <w:rPr>
          <w:rFonts w:hint="default" w:ascii="Times New Roman" w:hAnsi="Times New Roman" w:eastAsia="仿宋" w:cs="Times New Roman"/>
          <w:spacing w:val="-4"/>
          <w:sz w:val="32"/>
          <w:szCs w:val="32"/>
          <w:lang w:eastAsia="zh-CN"/>
        </w:rPr>
        <w:t>（</w:t>
      </w:r>
      <w:r>
        <w:rPr>
          <w:rFonts w:hint="eastAsia" w:eastAsia="仿宋" w:cs="Times New Roman"/>
          <w:spacing w:val="-4"/>
          <w:sz w:val="32"/>
          <w:szCs w:val="32"/>
          <w:lang w:eastAsia="zh-CN"/>
        </w:rPr>
        <w:t>十二</w:t>
      </w:r>
      <w:r>
        <w:rPr>
          <w:rFonts w:hint="default" w:ascii="Times New Roman" w:hAnsi="Times New Roman" w:eastAsia="仿宋" w:cs="Times New Roman"/>
          <w:spacing w:val="-4"/>
          <w:sz w:val="32"/>
          <w:szCs w:val="32"/>
          <w:lang w:eastAsia="zh-CN"/>
        </w:rPr>
        <w:t>）</w:t>
      </w:r>
      <w:r>
        <w:rPr>
          <w:rFonts w:hint="default" w:ascii="Times New Roman" w:hAnsi="Times New Roman" w:eastAsia="仿宋" w:cs="Times New Roman"/>
          <w:spacing w:val="-4"/>
          <w:sz w:val="32"/>
          <w:szCs w:val="32"/>
        </w:rPr>
        <w:t>职能转变。进一步完善审计管理体制，加强全县审计工作统筹，理顺内部职责关系，优化审计资源配置，充实加强一线审计力量，构建集中统一、全面覆盖、权威高效的审计监督体系。优化审计工作机制，坚持科技强审，完善业务流程，改进工作方式，加强与相关部门的沟通协调，充分调动内部审计和社会审计力量，增强监督合力。</w:t>
      </w:r>
    </w:p>
    <w:p>
      <w:pPr>
        <w:spacing w:line="578" w:lineRule="exact"/>
        <w:ind w:firstLine="640" w:firstLineChars="200"/>
        <w:rPr>
          <w:rFonts w:hint="eastAsia" w:ascii="黑体" w:hAnsi="黑体" w:eastAsia="黑体" w:cs="黑体"/>
          <w:sz w:val="32"/>
          <w:szCs w:val="32"/>
        </w:rPr>
      </w:pPr>
      <w:bookmarkStart w:id="14" w:name="_Toc4833_WPSOffice_Level2"/>
      <w:bookmarkStart w:id="15" w:name="_Toc24474_WPSOffice_Level2"/>
      <w:bookmarkStart w:id="16" w:name="_Toc24059_WPSOffice_Level2"/>
      <w:bookmarkStart w:id="17" w:name="_Toc17796_WPSOffice_Level2"/>
      <w:bookmarkStart w:id="18" w:name="_Toc6572_WPSOffice_Level2"/>
      <w:r>
        <w:rPr>
          <w:rFonts w:hint="eastAsia" w:ascii="黑体" w:hAnsi="黑体" w:eastAsia="黑体" w:cs="黑体"/>
          <w:sz w:val="32"/>
          <w:szCs w:val="32"/>
        </w:rPr>
        <w:t>二、机构设置</w:t>
      </w:r>
      <w:bookmarkEnd w:id="14"/>
      <w:bookmarkEnd w:id="15"/>
      <w:bookmarkEnd w:id="16"/>
      <w:bookmarkEnd w:id="17"/>
      <w:bookmarkEnd w:id="18"/>
    </w:p>
    <w:p>
      <w:pPr>
        <w:ind w:firstLine="640" w:firstLineChars="200"/>
        <w:rPr>
          <w:rFonts w:eastAsia="仿宋"/>
          <w:sz w:val="32"/>
          <w:szCs w:val="32"/>
        </w:rPr>
      </w:pPr>
      <w:r>
        <w:rPr>
          <w:rFonts w:hint="eastAsia" w:ascii="仿宋_GB2312" w:hAnsi="ˎ̥" w:eastAsia="仿宋_GB2312"/>
          <w:sz w:val="32"/>
          <w:szCs w:val="32"/>
        </w:rPr>
        <w:t>纳入</w:t>
      </w:r>
      <w:r>
        <w:rPr>
          <w:rFonts w:hint="eastAsia" w:ascii="仿宋_GB2312" w:hAnsi="ˎ̥" w:eastAsia="仿宋_GB2312"/>
          <w:sz w:val="32"/>
          <w:szCs w:val="32"/>
          <w:lang w:eastAsia="zh-CN"/>
        </w:rPr>
        <w:t>比如县</w:t>
      </w:r>
      <w:r>
        <w:rPr>
          <w:rFonts w:hint="eastAsia" w:ascii="仿宋_GB2312" w:hAnsi="ˎ̥" w:eastAsia="仿宋_GB2312"/>
          <w:color w:val="FF0000"/>
          <w:sz w:val="32"/>
          <w:szCs w:val="32"/>
          <w:lang w:val="en-US" w:eastAsia="zh-CN"/>
        </w:rPr>
        <w:t>审计局机关</w:t>
      </w:r>
      <w:r>
        <w:rPr>
          <w:rFonts w:hint="default" w:ascii="仿宋_GB2312" w:hAnsi="ˎ̥" w:eastAsia="仿宋_GB2312"/>
          <w:sz w:val="32"/>
          <w:szCs w:val="32"/>
          <w:lang w:val="en-US"/>
        </w:rPr>
        <w:t>2025</w:t>
      </w:r>
      <w:r>
        <w:rPr>
          <w:rFonts w:hint="eastAsia" w:ascii="仿宋_GB2312" w:hAnsi="ˎ̥" w:eastAsia="仿宋_GB2312"/>
          <w:sz w:val="32"/>
          <w:szCs w:val="32"/>
        </w:rPr>
        <w:t>年度部门决算编制范围的单位共</w:t>
      </w:r>
      <w:r>
        <w:rPr>
          <w:rFonts w:hint="eastAsia" w:ascii="仿宋_GB2312" w:hAnsi="ˎ̥" w:eastAsia="仿宋_GB2312"/>
          <w:color w:val="FF0000"/>
          <w:sz w:val="32"/>
          <w:szCs w:val="32"/>
          <w:lang w:val="en-US" w:eastAsia="zh-CN"/>
        </w:rPr>
        <w:t>1</w:t>
      </w:r>
      <w:r>
        <w:rPr>
          <w:rFonts w:hint="eastAsia" w:ascii="仿宋_GB2312" w:hAnsi="ˎ̥" w:eastAsia="仿宋_GB2312"/>
          <w:sz w:val="32"/>
          <w:szCs w:val="32"/>
        </w:rPr>
        <w:t>个，包括：</w:t>
      </w:r>
      <w:bookmarkStart w:id="19" w:name="_Toc25738_WPSOffice_Level2"/>
      <w:bookmarkStart w:id="20" w:name="_Toc24421_WPSOffice_Level2"/>
      <w:r>
        <w:rPr>
          <w:rFonts w:hint="eastAsia" w:ascii="仿宋_GB2312" w:hAnsi="ˎ̥" w:eastAsia="仿宋_GB2312"/>
          <w:sz w:val="32"/>
          <w:szCs w:val="32"/>
          <w:lang w:eastAsia="zh-CN"/>
        </w:rPr>
        <w:t>比如县</w:t>
      </w:r>
      <w:r>
        <w:rPr>
          <w:rFonts w:hint="eastAsia" w:ascii="仿宋_GB2312" w:hAnsi="ˎ̥" w:eastAsia="仿宋_GB2312"/>
          <w:color w:val="FF0000"/>
          <w:sz w:val="32"/>
          <w:szCs w:val="32"/>
          <w:lang w:val="en-US" w:eastAsia="zh-CN"/>
        </w:rPr>
        <w:t>审计局机关</w:t>
      </w:r>
      <w:r>
        <w:rPr>
          <w:rFonts w:hint="eastAsia" w:ascii="方正楷体_GBK" w:hAnsi="方正楷体_GBK" w:eastAsia="方正楷体_GBK" w:cs="方正楷体_GBK"/>
          <w:sz w:val="32"/>
          <w:szCs w:val="32"/>
        </w:rPr>
        <w:t>部门本级</w:t>
      </w:r>
      <w:bookmarkEnd w:id="19"/>
      <w:bookmarkEnd w:id="20"/>
      <w:r>
        <w:rPr>
          <w:rFonts w:hint="eastAsia" w:ascii="方正楷体_GBK" w:hAnsi="方正楷体_GBK" w:eastAsia="方正楷体_GBK" w:cs="方正楷体_GBK"/>
          <w:sz w:val="32"/>
          <w:szCs w:val="32"/>
          <w:lang w:eastAsia="zh-CN"/>
        </w:rPr>
        <w:t>。</w:t>
      </w:r>
      <w:r>
        <w:rPr>
          <w:rFonts w:hAnsi="仿宋" w:eastAsia="仿宋"/>
          <w:sz w:val="32"/>
          <w:szCs w:val="32"/>
        </w:rPr>
        <w:t>部门无内设机构。无纳入本部门</w:t>
      </w:r>
      <w:r>
        <w:rPr>
          <w:rFonts w:eastAsia="仿宋"/>
          <w:sz w:val="32"/>
          <w:szCs w:val="32"/>
        </w:rPr>
        <w:t>202</w:t>
      </w:r>
      <w:r>
        <w:rPr>
          <w:rFonts w:hint="eastAsia" w:eastAsia="仿宋"/>
          <w:sz w:val="32"/>
          <w:szCs w:val="32"/>
          <w:lang w:val="en-US" w:eastAsia="zh-CN"/>
        </w:rPr>
        <w:t>5</w:t>
      </w:r>
      <w:r>
        <w:rPr>
          <w:rFonts w:hAnsi="仿宋" w:eastAsia="仿宋"/>
          <w:sz w:val="32"/>
          <w:szCs w:val="32"/>
        </w:rPr>
        <w:t>年部门预算编制范围的二级预算单位。</w:t>
      </w:r>
    </w:p>
    <w:p>
      <w:pPr>
        <w:spacing w:line="578" w:lineRule="exact"/>
        <w:jc w:val="center"/>
        <w:rPr>
          <w:rFonts w:hint="eastAsia" w:ascii="黑体" w:hAnsi="ˎ̥" w:eastAsia="黑体"/>
          <w:sz w:val="32"/>
          <w:szCs w:val="32"/>
        </w:rPr>
      </w:pPr>
      <w:bookmarkStart w:id="21" w:name="_Toc8164_WPSOffice_Level1"/>
      <w:bookmarkStart w:id="22" w:name="_Toc28253_WPSOffice_Level1"/>
      <w:bookmarkStart w:id="23" w:name="_Toc30451_WPSOffice_Level1"/>
      <w:bookmarkStart w:id="24" w:name="_Toc6234_WPSOffice_Level1"/>
      <w:bookmarkStart w:id="25" w:name="_Toc15521_WPSOffice_Level1"/>
      <w:bookmarkStart w:id="26" w:name="_Toc30690_WPSOffice_Level1"/>
      <w:bookmarkStart w:id="27" w:name="_Toc11518_WPSOffice_Level2"/>
      <w:bookmarkStart w:id="28" w:name="_Toc8867_WPSOffice_Level2"/>
      <w:bookmarkStart w:id="29" w:name="_Toc4029_WPSOffice_Level2"/>
      <w:bookmarkStart w:id="30" w:name="_Toc32472_WPSOffice_Level2"/>
      <w:bookmarkStart w:id="31" w:name="_Toc32695_WPSOffice_Level2"/>
      <w:bookmarkStart w:id="32" w:name="_Toc6211_WPSOffice_Level2"/>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p>
    <w:p>
      <w:pPr>
        <w:spacing w:line="578" w:lineRule="exact"/>
        <w:jc w:val="center"/>
        <w:rPr>
          <w:rFonts w:hint="eastAsia" w:ascii="黑体" w:hAnsi="ˎ̥" w:eastAsia="黑体"/>
          <w:sz w:val="32"/>
          <w:szCs w:val="32"/>
        </w:rPr>
      </w:pP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年度部门决算公开报表</w:t>
      </w:r>
      <w:bookmarkEnd w:id="21"/>
      <w:bookmarkEnd w:id="22"/>
      <w:bookmarkEnd w:id="23"/>
      <w:bookmarkEnd w:id="24"/>
      <w:bookmarkEnd w:id="25"/>
      <w:bookmarkEnd w:id="26"/>
    </w:p>
    <w:p>
      <w:pPr>
        <w:spacing w:line="578" w:lineRule="exact"/>
        <w:ind w:firstLine="645"/>
        <w:rPr>
          <w:rFonts w:hint="eastAsia" w:ascii="黑体" w:hAnsi="黑体" w:eastAsia="黑体" w:cs="黑体"/>
          <w:sz w:val="32"/>
          <w:szCs w:val="32"/>
        </w:rPr>
      </w:pPr>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一、收入支出决算公开表</w:t>
      </w:r>
      <w:bookmarkEnd w:id="27"/>
      <w:bookmarkEnd w:id="28"/>
      <w:bookmarkEnd w:id="29"/>
      <w:bookmarkEnd w:id="30"/>
      <w:bookmarkEnd w:id="31"/>
      <w:bookmarkEnd w:id="32"/>
    </w:p>
    <w:p>
      <w:pPr>
        <w:spacing w:line="578" w:lineRule="exact"/>
        <w:ind w:firstLine="645"/>
        <w:rPr>
          <w:rFonts w:hint="eastAsia" w:ascii="黑体" w:hAnsi="黑体" w:eastAsia="黑体" w:cs="黑体"/>
          <w:sz w:val="32"/>
          <w:szCs w:val="32"/>
        </w:rPr>
      </w:pPr>
      <w:bookmarkStart w:id="33" w:name="_Toc26621_WPSOffice_Level2"/>
      <w:bookmarkStart w:id="34" w:name="_Toc23139_WPSOffice_Level2"/>
      <w:bookmarkStart w:id="35" w:name="_Toc30334_WPSOffice_Level2"/>
      <w:bookmarkStart w:id="36" w:name="_Toc28622_WPSOffice_Level2"/>
      <w:bookmarkStart w:id="37" w:name="_Toc14349_WPSOffice_Level2"/>
      <w:bookmarkStart w:id="38" w:name="_Toc25608_WPSOffice_Level2"/>
      <w:r>
        <w:rPr>
          <w:rFonts w:hint="eastAsia" w:ascii="黑体" w:hAnsi="黑体" w:eastAsia="黑体" w:cs="黑体"/>
          <w:sz w:val="32"/>
          <w:szCs w:val="32"/>
        </w:rPr>
        <w:t>二、收入决算公开表</w:t>
      </w:r>
      <w:bookmarkEnd w:id="33"/>
      <w:bookmarkEnd w:id="34"/>
      <w:bookmarkEnd w:id="35"/>
      <w:bookmarkEnd w:id="36"/>
      <w:bookmarkEnd w:id="37"/>
      <w:bookmarkEnd w:id="38"/>
      <w:bookmarkStart w:id="39" w:name="_Toc5489_WPSOffice_Level2"/>
      <w:bookmarkStart w:id="40" w:name="_Toc13854_WPSOffice_Level2"/>
      <w:bookmarkStart w:id="41" w:name="_Toc17626_WPSOffice_Level2"/>
      <w:bookmarkStart w:id="42" w:name="_Toc14658_WPSOffice_Level2"/>
      <w:bookmarkStart w:id="43" w:name="_Toc17858_WPSOffice_Level2"/>
      <w:bookmarkStart w:id="44" w:name="_Toc3262_WPSOffice_Level2"/>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三、支出决算公开表</w:t>
      </w:r>
      <w:bookmarkEnd w:id="39"/>
      <w:bookmarkEnd w:id="40"/>
      <w:bookmarkEnd w:id="41"/>
      <w:bookmarkEnd w:id="42"/>
      <w:bookmarkEnd w:id="43"/>
      <w:bookmarkEnd w:id="44"/>
      <w:bookmarkStart w:id="45" w:name="_Toc23493_WPSOffice_Level2"/>
      <w:bookmarkStart w:id="46" w:name="_Toc21415_WPSOffice_Level2"/>
      <w:bookmarkStart w:id="47" w:name="_Toc23591_WPSOffice_Level2"/>
      <w:bookmarkStart w:id="48" w:name="_Toc4265_WPSOffice_Level2"/>
      <w:bookmarkStart w:id="49" w:name="_Toc7988_WPSOffice_Level2"/>
      <w:bookmarkStart w:id="50" w:name="_Toc13701_WPSOffice_Level2"/>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四、财政拨款收入支出决算公开表</w:t>
      </w:r>
      <w:bookmarkEnd w:id="45"/>
      <w:bookmarkEnd w:id="46"/>
      <w:bookmarkEnd w:id="47"/>
      <w:bookmarkEnd w:id="48"/>
      <w:bookmarkEnd w:id="49"/>
      <w:bookmarkEnd w:id="50"/>
    </w:p>
    <w:p>
      <w:pPr>
        <w:spacing w:line="578" w:lineRule="exact"/>
        <w:ind w:firstLine="645"/>
        <w:rPr>
          <w:rFonts w:hint="eastAsia" w:ascii="黑体" w:hAnsi="黑体" w:eastAsia="黑体" w:cs="黑体"/>
          <w:sz w:val="32"/>
          <w:szCs w:val="32"/>
        </w:rPr>
      </w:pPr>
      <w:bookmarkStart w:id="51" w:name="_Toc22783_WPSOffice_Level2"/>
      <w:bookmarkStart w:id="52" w:name="_Toc7879_WPSOffice_Level2"/>
      <w:bookmarkStart w:id="53" w:name="_Toc25166_WPSOffice_Level2"/>
      <w:bookmarkStart w:id="54" w:name="_Toc23829_WPSOffice_Level2"/>
      <w:bookmarkStart w:id="55" w:name="_Toc2158_WPSOffice_Level2"/>
      <w:bookmarkStart w:id="56" w:name="_Toc13516_WPSOffice_Level2"/>
      <w:r>
        <w:rPr>
          <w:rFonts w:hint="eastAsia" w:ascii="黑体" w:hAnsi="黑体" w:eastAsia="黑体" w:cs="黑体"/>
          <w:sz w:val="32"/>
          <w:szCs w:val="32"/>
        </w:rPr>
        <w:t>五、一般公共预算财政拨款收入支出决算</w:t>
      </w:r>
      <w:bookmarkEnd w:id="51"/>
      <w:bookmarkEnd w:id="52"/>
      <w:bookmarkEnd w:id="53"/>
      <w:bookmarkEnd w:id="54"/>
      <w:r>
        <w:rPr>
          <w:rFonts w:hint="eastAsia" w:ascii="黑体" w:hAnsi="黑体" w:eastAsia="黑体" w:cs="黑体"/>
          <w:sz w:val="32"/>
          <w:szCs w:val="32"/>
        </w:rPr>
        <w:t>公开表</w:t>
      </w:r>
      <w:bookmarkEnd w:id="55"/>
      <w:bookmarkEnd w:id="56"/>
      <w:bookmarkStart w:id="57" w:name="_Toc2632_WPSOffice_Level2"/>
      <w:bookmarkStart w:id="58" w:name="_Toc17283_WPSOffice_Level2"/>
      <w:bookmarkStart w:id="59" w:name="_Toc8373_WPSOffice_Level2"/>
      <w:bookmarkStart w:id="60" w:name="_Toc25362_WPSOffice_Level2"/>
      <w:bookmarkStart w:id="61" w:name="_Toc17833_WPSOffice_Level2"/>
      <w:bookmarkStart w:id="62" w:name="_Toc5343_WPSOffice_Level2"/>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六、一般公共预算财政拨款基本支出决算</w:t>
      </w:r>
      <w:bookmarkEnd w:id="57"/>
      <w:bookmarkEnd w:id="58"/>
      <w:bookmarkEnd w:id="59"/>
      <w:bookmarkEnd w:id="60"/>
      <w:bookmarkEnd w:id="61"/>
      <w:bookmarkEnd w:id="62"/>
      <w:r>
        <w:rPr>
          <w:rFonts w:hint="eastAsia" w:ascii="黑体" w:hAnsi="黑体" w:eastAsia="黑体" w:cs="黑体"/>
          <w:sz w:val="32"/>
          <w:szCs w:val="32"/>
        </w:rPr>
        <w:t>公开表</w:t>
      </w:r>
    </w:p>
    <w:p>
      <w:pPr>
        <w:spacing w:line="578" w:lineRule="exact"/>
        <w:ind w:left="1118" w:leftChars="304" w:hanging="480" w:hangingChars="150"/>
        <w:rPr>
          <w:rFonts w:hint="eastAsia" w:ascii="黑体" w:hAnsi="黑体" w:eastAsia="黑体" w:cs="黑体"/>
          <w:sz w:val="32"/>
          <w:szCs w:val="32"/>
        </w:rPr>
      </w:pPr>
      <w:bookmarkStart w:id="63" w:name="_Toc6020_WPSOffice_Level2"/>
      <w:bookmarkStart w:id="64" w:name="_Toc21310_WPSOffice_Level2"/>
      <w:bookmarkStart w:id="65" w:name="_Toc11799_WPSOffice_Level2"/>
      <w:bookmarkStart w:id="66" w:name="_Toc13345_WPSOffice_Level2"/>
      <w:bookmarkStart w:id="67" w:name="_Toc1533_WPSOffice_Level2"/>
      <w:bookmarkStart w:id="68" w:name="_Toc5594_WPSOffice_Level2"/>
      <w:r>
        <w:rPr>
          <w:rFonts w:hint="eastAsia" w:ascii="黑体" w:hAnsi="黑体" w:eastAsia="黑体" w:cs="黑体"/>
          <w:sz w:val="32"/>
          <w:szCs w:val="32"/>
        </w:rPr>
        <w:t>七、政府性基金预算财政拨款收入支出决算</w:t>
      </w:r>
      <w:bookmarkEnd w:id="63"/>
      <w:bookmarkEnd w:id="64"/>
      <w:bookmarkEnd w:id="65"/>
      <w:bookmarkEnd w:id="66"/>
      <w:bookmarkEnd w:id="67"/>
      <w:bookmarkEnd w:id="68"/>
      <w:r>
        <w:rPr>
          <w:rFonts w:hint="eastAsia" w:ascii="黑体" w:hAnsi="黑体" w:eastAsia="黑体" w:cs="黑体"/>
          <w:sz w:val="32"/>
          <w:szCs w:val="32"/>
        </w:rPr>
        <w:t>公开表</w:t>
      </w:r>
    </w:p>
    <w:p>
      <w:pPr>
        <w:spacing w:line="578" w:lineRule="exact"/>
        <w:ind w:left="1118" w:leftChars="304" w:hanging="480" w:hangingChars="150"/>
        <w:rPr>
          <w:rFonts w:hint="eastAsia" w:ascii="黑体" w:hAnsi="黑体" w:eastAsia="黑体" w:cs="黑体"/>
          <w:sz w:val="32"/>
          <w:szCs w:val="32"/>
        </w:rPr>
      </w:pPr>
      <w:r>
        <w:rPr>
          <w:rFonts w:hint="eastAsia" w:ascii="黑体" w:hAnsi="黑体" w:eastAsia="黑体" w:cs="黑体"/>
          <w:sz w:val="32"/>
          <w:szCs w:val="32"/>
        </w:rPr>
        <w:t>八、国有资本经营预算财政拨款收入支出决算公开表</w:t>
      </w:r>
    </w:p>
    <w:p>
      <w:pPr>
        <w:spacing w:line="578" w:lineRule="exact"/>
        <w:ind w:firstLine="640"/>
        <w:rPr>
          <w:rFonts w:hint="eastAsia" w:ascii="黑体" w:hAnsi="黑体" w:eastAsia="黑体" w:cs="黑体"/>
          <w:sz w:val="32"/>
          <w:szCs w:val="32"/>
        </w:rPr>
      </w:pPr>
      <w:bookmarkStart w:id="69" w:name="_Toc1820_WPSOffice_Level2"/>
      <w:bookmarkStart w:id="70" w:name="_Toc29886_WPSOffice_Level2"/>
      <w:bookmarkStart w:id="71" w:name="_Toc19961_WPSOffice_Level2"/>
      <w:bookmarkStart w:id="72" w:name="_Toc9377_WPSOffice_Level2"/>
      <w:r>
        <w:rPr>
          <w:rFonts w:hint="eastAsia" w:ascii="黑体" w:hAnsi="黑体" w:eastAsia="黑体" w:cs="黑体"/>
          <w:sz w:val="32"/>
          <w:szCs w:val="32"/>
        </w:rPr>
        <w:t>九、财政拨款“三公”经费支出决算</w:t>
      </w:r>
      <w:bookmarkEnd w:id="69"/>
      <w:bookmarkEnd w:id="70"/>
      <w:bookmarkEnd w:id="71"/>
      <w:bookmarkEnd w:id="72"/>
      <w:r>
        <w:rPr>
          <w:rFonts w:hint="eastAsia" w:ascii="黑体" w:hAnsi="黑体" w:eastAsia="黑体" w:cs="黑体"/>
          <w:sz w:val="32"/>
          <w:szCs w:val="32"/>
        </w:rPr>
        <w:t>公开表</w:t>
      </w:r>
    </w:p>
    <w:p>
      <w:pPr>
        <w:spacing w:line="578" w:lineRule="exact"/>
        <w:ind w:firstLine="640"/>
        <w:rPr>
          <w:rFonts w:hint="eastAsia" w:ascii="仿宋" w:hAnsi="仿宋" w:eastAsia="仿宋" w:cs="仿宋"/>
          <w:w w:val="100"/>
          <w:sz w:val="32"/>
          <w:szCs w:val="32"/>
        </w:rPr>
      </w:pPr>
      <w:r>
        <w:rPr>
          <w:rFonts w:hint="eastAsia" w:ascii="仿宋" w:hAnsi="仿宋" w:eastAsia="仿宋" w:cs="仿宋"/>
          <w:w w:val="100"/>
          <w:sz w:val="32"/>
          <w:szCs w:val="32"/>
        </w:rPr>
        <w:t xml:space="preserve">以上报表见附件1。   </w:t>
      </w: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bookmarkStart w:id="121" w:name="_GoBack"/>
      <w:bookmarkEnd w:id="121"/>
    </w:p>
    <w:p>
      <w:pPr>
        <w:spacing w:line="578" w:lineRule="exact"/>
        <w:jc w:val="center"/>
        <w:rPr>
          <w:rFonts w:hint="eastAsia" w:ascii="黑体" w:hAnsi="ˎ̥" w:eastAsia="黑体"/>
          <w:sz w:val="32"/>
          <w:szCs w:val="32"/>
        </w:rPr>
      </w:pPr>
      <w:bookmarkStart w:id="73" w:name="_Toc27590_WPSOffice_Level1"/>
      <w:bookmarkStart w:id="74" w:name="_Toc31264_WPSOffice_Level1"/>
      <w:bookmarkStart w:id="75" w:name="_Toc4402_WPSOffice_Level1"/>
      <w:bookmarkStart w:id="76" w:name="_Toc28629_WPSOffice_Level1"/>
      <w:bookmarkStart w:id="77" w:name="_Toc29683_WPSOffice_Level1"/>
      <w:bookmarkStart w:id="78" w:name="_Toc16686_WPSOffice_Level1"/>
      <w:r>
        <w:rPr>
          <w:rFonts w:hint="eastAsia" w:ascii="黑体" w:hAnsi="ˎ̥" w:eastAsia="黑体"/>
          <w:sz w:val="32"/>
          <w:szCs w:val="32"/>
        </w:rPr>
        <w:t xml:space="preserve">第三部分  </w:t>
      </w:r>
      <w:r>
        <w:rPr>
          <w:rFonts w:hint="default" w:ascii="黑体" w:hAnsi="ˎ̥" w:eastAsia="黑体"/>
          <w:sz w:val="32"/>
          <w:szCs w:val="32"/>
          <w:lang w:val="en-US"/>
        </w:rPr>
        <w:t>2025</w:t>
      </w:r>
      <w:r>
        <w:rPr>
          <w:rFonts w:hint="eastAsia" w:ascii="黑体" w:hAnsi="ˎ̥" w:eastAsia="黑体"/>
          <w:sz w:val="32"/>
          <w:szCs w:val="32"/>
        </w:rPr>
        <w:t>年度部门决算情况说明</w:t>
      </w:r>
      <w:bookmarkEnd w:id="73"/>
      <w:bookmarkEnd w:id="74"/>
      <w:bookmarkEnd w:id="75"/>
      <w:bookmarkEnd w:id="76"/>
      <w:bookmarkEnd w:id="77"/>
      <w:bookmarkEnd w:id="78"/>
    </w:p>
    <w:p>
      <w:pPr>
        <w:spacing w:line="578" w:lineRule="exact"/>
        <w:jc w:val="center"/>
        <w:rPr>
          <w:rFonts w:hint="eastAsia" w:ascii="黑体" w:hAnsi="ˎ̥" w:eastAsia="黑体"/>
          <w:sz w:val="32"/>
          <w:szCs w:val="32"/>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sz w:val="32"/>
          <w:szCs w:val="32"/>
        </w:rPr>
      </w:pPr>
      <w:r>
        <w:rPr>
          <w:rFonts w:hint="eastAsia" w:ascii="黑体" w:hAnsi="黑体" w:eastAsia="黑体" w:cs="黑体"/>
          <w:bCs/>
          <w:sz w:val="32"/>
          <w:szCs w:val="32"/>
        </w:rPr>
        <w:t>一、收入支出总体情况说明</w:t>
      </w:r>
      <w:r>
        <w:rPr>
          <w:rFonts w:hint="eastAsia" w:ascii="黑体" w:hAnsi="黑体" w:eastAsia="黑体" w:cs="黑体"/>
          <w:bCs/>
          <w:sz w:val="32"/>
          <w:szCs w:val="32"/>
        </w:rPr>
        <w:br w:type="textWrapping"/>
      </w:r>
      <w:r>
        <w:rPr>
          <w:rFonts w:hint="eastAsia" w:ascii="楷体_GB2312" w:hAnsi="ˎ̥" w:eastAsia="楷体_GB2312"/>
          <w:sz w:val="32"/>
          <w:szCs w:val="32"/>
        </w:rPr>
        <w:t xml:space="preserve">    </w:t>
      </w:r>
      <w:r>
        <w:rPr>
          <w:rFonts w:hint="default" w:ascii="仿宋_GB2312" w:hAnsi="ˎ̥" w:eastAsia="仿宋_GB2312"/>
          <w:sz w:val="32"/>
          <w:szCs w:val="32"/>
          <w:lang w:val="en-US"/>
        </w:rPr>
        <w:t>2025</w:t>
      </w:r>
      <w:r>
        <w:rPr>
          <w:rFonts w:hint="eastAsia" w:ascii="仿宋_GB2312" w:hAnsi="ˎ̥" w:eastAsia="仿宋_GB2312"/>
          <w:sz w:val="32"/>
          <w:szCs w:val="32"/>
        </w:rPr>
        <w:t>年度收入总计</w:t>
      </w:r>
      <w:r>
        <w:rPr>
          <w:rFonts w:hint="default" w:ascii="仿宋_GB2312" w:hAnsi="ˎ̥" w:eastAsia="仿宋_GB2312"/>
          <w:color w:val="FF0000"/>
          <w:sz w:val="32"/>
          <w:szCs w:val="32"/>
          <w:lang w:val="en-US"/>
        </w:rPr>
        <w:t>215.35</w:t>
      </w:r>
      <w:r>
        <w:rPr>
          <w:rFonts w:hint="eastAsia" w:ascii="仿宋_GB2312" w:hAnsi="ˎ̥" w:eastAsia="仿宋_GB2312"/>
          <w:sz w:val="32"/>
          <w:szCs w:val="32"/>
        </w:rPr>
        <w:t>万元，支出总计</w:t>
      </w:r>
      <w:r>
        <w:rPr>
          <w:rFonts w:hint="default" w:ascii="仿宋_GB2312" w:hAnsi="ˎ̥" w:eastAsia="仿宋_GB2312"/>
          <w:color w:val="FF0000"/>
          <w:sz w:val="32"/>
          <w:szCs w:val="32"/>
          <w:lang w:val="en-US"/>
        </w:rPr>
        <w:t>215.35</w:t>
      </w:r>
      <w:r>
        <w:rPr>
          <w:rFonts w:hint="eastAsia" w:ascii="仿宋_GB2312" w:hAnsi="ˎ̥" w:eastAsia="仿宋_GB2312"/>
          <w:sz w:val="32"/>
          <w:szCs w:val="32"/>
        </w:rPr>
        <w:t>万元，与</w:t>
      </w:r>
      <w:r>
        <w:rPr>
          <w:rFonts w:hint="default" w:ascii="仿宋_GB2312" w:hAnsi="ˎ̥" w:eastAsia="仿宋_GB2312"/>
          <w:sz w:val="32"/>
          <w:szCs w:val="32"/>
          <w:lang w:val="en-US"/>
        </w:rPr>
        <w:t>2024</w:t>
      </w:r>
      <w:r>
        <w:rPr>
          <w:rFonts w:hint="eastAsia" w:ascii="仿宋_GB2312" w:hAnsi="ˎ̥" w:eastAsia="仿宋_GB2312"/>
          <w:sz w:val="32"/>
          <w:szCs w:val="32"/>
        </w:rPr>
        <w:t>年度相比，收入、支出总计各增加</w:t>
      </w:r>
      <w:r>
        <w:rPr>
          <w:rFonts w:hint="eastAsia" w:ascii="仿宋_GB2312" w:hAnsi="ˎ̥" w:eastAsia="仿宋_GB2312"/>
          <w:sz w:val="32"/>
          <w:szCs w:val="32"/>
          <w:lang w:val="en-US" w:eastAsia="zh-CN"/>
        </w:rPr>
        <w:t>84.33</w:t>
      </w:r>
      <w:r>
        <w:rPr>
          <w:rFonts w:hint="eastAsia" w:ascii="仿宋_GB2312" w:hAnsi="ˎ̥" w:eastAsia="仿宋_GB2312"/>
          <w:sz w:val="32"/>
          <w:szCs w:val="32"/>
        </w:rPr>
        <w:t>万元，增长</w:t>
      </w:r>
      <w:r>
        <w:rPr>
          <w:rFonts w:hint="eastAsia" w:ascii="仿宋_GB2312" w:hAnsi="ˎ̥" w:eastAsia="仿宋_GB2312"/>
          <w:color w:val="FF0000"/>
          <w:sz w:val="32"/>
          <w:szCs w:val="32"/>
          <w:lang w:val="en-US" w:eastAsia="zh-CN"/>
        </w:rPr>
        <w:t>64.36</w:t>
      </w:r>
      <w:r>
        <w:rPr>
          <w:rFonts w:hint="eastAsia" w:ascii="仿宋_GB2312" w:hAnsi="ˎ̥" w:eastAsia="仿宋_GB2312"/>
          <w:sz w:val="32"/>
          <w:szCs w:val="32"/>
        </w:rPr>
        <w:t>%。主要原因：</w:t>
      </w:r>
      <w:r>
        <w:rPr>
          <w:rFonts w:hint="eastAsia" w:ascii="仿宋_GB2312" w:hAnsi="ˎ̥" w:eastAsia="仿宋_GB2312"/>
          <w:sz w:val="32"/>
          <w:szCs w:val="32"/>
          <w:lang w:val="en-US" w:eastAsia="zh-CN"/>
        </w:rPr>
        <w:t>2025年收入、支出一笔聘请第三方会计机构开展审计的服务费</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sz w:val="32"/>
          <w:szCs w:val="32"/>
        </w:rPr>
      </w:pPr>
      <w:r>
        <w:rPr>
          <w:rFonts w:hint="eastAsia" w:ascii="楷体" w:hAnsi="楷体" w:eastAsia="楷体" w:cs="楷体"/>
          <w:sz w:val="32"/>
          <w:szCs w:val="32"/>
        </w:rPr>
        <w:t>（一</w:t>
      </w:r>
      <w:r>
        <w:rPr>
          <w:rFonts w:ascii="楷体" w:hAnsi="楷体" w:eastAsia="楷体" w:cs="楷体"/>
          <w:sz w:val="32"/>
          <w:szCs w:val="32"/>
        </w:rPr>
        <w:t>）</w:t>
      </w:r>
      <w:r>
        <w:rPr>
          <w:rFonts w:hint="eastAsia" w:ascii="楷体" w:hAnsi="楷体" w:eastAsia="楷体" w:cs="楷体"/>
          <w:sz w:val="32"/>
          <w:szCs w:val="32"/>
        </w:rPr>
        <w:t>收入</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sz w:val="32"/>
          <w:szCs w:val="32"/>
        </w:rPr>
      </w:pPr>
      <w:r>
        <w:rPr>
          <w:rFonts w:hint="eastAsia" w:ascii="仿宋_GB2312" w:hAnsi="ˎ̥" w:eastAsia="仿宋_GB2312"/>
          <w:sz w:val="32"/>
          <w:szCs w:val="32"/>
        </w:rPr>
        <w:t>本年</w:t>
      </w:r>
      <w:r>
        <w:rPr>
          <w:rFonts w:ascii="仿宋_GB2312" w:hAnsi="ˎ̥" w:eastAsia="仿宋_GB2312"/>
          <w:sz w:val="32"/>
          <w:szCs w:val="32"/>
        </w:rPr>
        <w:t>收入</w:t>
      </w:r>
      <w:r>
        <w:rPr>
          <w:rFonts w:hint="default" w:ascii="仿宋_GB2312" w:hAnsi="ˎ̥" w:eastAsia="仿宋_GB2312"/>
          <w:color w:val="FF0000"/>
          <w:sz w:val="32"/>
          <w:szCs w:val="32"/>
          <w:lang w:val="en-US"/>
        </w:rPr>
        <w:t>215.35</w:t>
      </w:r>
      <w:r>
        <w:rPr>
          <w:rFonts w:hint="eastAsia" w:ascii="仿宋_GB2312" w:hAnsi="ˎ̥" w:eastAsia="仿宋_GB2312"/>
          <w:sz w:val="32"/>
          <w:szCs w:val="32"/>
        </w:rPr>
        <w:t>万元。使用非财政拨款结余</w:t>
      </w:r>
      <w:r>
        <w:rPr>
          <w:rFonts w:hint="default" w:ascii="仿宋_GB2312" w:hAnsi="ˎ̥" w:eastAsia="仿宋_GB2312"/>
          <w:color w:val="FF0000"/>
          <w:sz w:val="32"/>
          <w:szCs w:val="32"/>
          <w:lang w:val="en-US"/>
        </w:rPr>
        <w:t>0.00</w:t>
      </w:r>
      <w:r>
        <w:rPr>
          <w:rFonts w:hint="eastAsia" w:ascii="仿宋_GB2312" w:hAnsi="ˎ̥" w:eastAsia="仿宋_GB2312"/>
          <w:sz w:val="32"/>
          <w:szCs w:val="32"/>
        </w:rPr>
        <w:t>万元。年初结转结余</w:t>
      </w:r>
      <w:r>
        <w:rPr>
          <w:rFonts w:hint="default" w:ascii="仿宋_GB2312" w:hAnsi="ˎ̥" w:eastAsia="仿宋_GB2312"/>
          <w:color w:val="FF0000"/>
          <w:sz w:val="32"/>
          <w:szCs w:val="32"/>
          <w:lang w:val="en-US"/>
        </w:rPr>
        <w:t>0.00</w:t>
      </w:r>
      <w:r>
        <w:rPr>
          <w:rFonts w:hint="eastAsia" w:ascii="仿宋_GB2312" w:hAnsi="ˎ̥" w:eastAsia="仿宋_GB2312"/>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rPr>
        <w:t>（二</w:t>
      </w:r>
      <w:r>
        <w:rPr>
          <w:rFonts w:ascii="楷体" w:hAnsi="楷体" w:eastAsia="楷体" w:cs="楷体"/>
          <w:sz w:val="32"/>
          <w:szCs w:val="32"/>
        </w:rPr>
        <w:t>）</w:t>
      </w:r>
      <w:r>
        <w:rPr>
          <w:rFonts w:hint="eastAsia" w:ascii="楷体" w:hAnsi="楷体" w:eastAsia="楷体" w:cs="楷体"/>
          <w:sz w:val="32"/>
          <w:szCs w:val="32"/>
        </w:rPr>
        <w:t>支出</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本年支出</w:t>
      </w:r>
      <w:r>
        <w:rPr>
          <w:rFonts w:hint="default" w:ascii="仿宋_GB2312" w:hAnsi="ˎ̥" w:eastAsia="仿宋_GB2312"/>
          <w:color w:val="FF0000"/>
          <w:sz w:val="32"/>
          <w:szCs w:val="32"/>
          <w:lang w:val="en-US"/>
        </w:rPr>
        <w:t>215.35</w:t>
      </w:r>
      <w:r>
        <w:rPr>
          <w:rFonts w:hint="eastAsia" w:ascii="仿宋_GB2312" w:hAnsi="ˎ̥" w:eastAsia="仿宋_GB2312"/>
          <w:sz w:val="32"/>
          <w:szCs w:val="32"/>
        </w:rPr>
        <w:t>万元。结余分配</w:t>
      </w:r>
      <w:r>
        <w:rPr>
          <w:rFonts w:hint="default" w:ascii="仿宋_GB2312" w:hAnsi="ˎ̥" w:eastAsia="仿宋_GB2312"/>
          <w:color w:val="FF0000"/>
          <w:sz w:val="32"/>
          <w:szCs w:val="32"/>
          <w:lang w:val="en-US"/>
        </w:rPr>
        <w:t>0.00</w:t>
      </w:r>
      <w:r>
        <w:rPr>
          <w:rFonts w:hint="eastAsia" w:ascii="仿宋_GB2312" w:hAnsi="ˎ̥" w:eastAsia="仿宋_GB2312"/>
          <w:sz w:val="32"/>
          <w:szCs w:val="32"/>
        </w:rPr>
        <w:t>万元。年末结转结余</w:t>
      </w:r>
      <w:r>
        <w:rPr>
          <w:rFonts w:hint="default" w:ascii="仿宋_GB2312" w:hAnsi="ˎ̥" w:eastAsia="仿宋_GB2312"/>
          <w:color w:val="FF0000"/>
          <w:sz w:val="32"/>
          <w:szCs w:val="32"/>
          <w:lang w:val="en-US"/>
        </w:rPr>
        <w:t>0.00</w:t>
      </w:r>
      <w:r>
        <w:rPr>
          <w:rFonts w:hint="eastAsia" w:ascii="仿宋_GB2312" w:hAnsi="ˎ̥" w:eastAsia="仿宋_GB2312"/>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黑体" w:hAnsi="黑体" w:eastAsia="黑体" w:cs="黑体"/>
          <w:bCs/>
          <w:sz w:val="32"/>
          <w:szCs w:val="32"/>
        </w:rPr>
        <w:t>二、收入决算情况说明</w:t>
      </w:r>
      <w:r>
        <w:rPr>
          <w:rFonts w:hint="eastAsia" w:ascii="黑体" w:hAnsi="黑体" w:eastAsia="黑体" w:cs="黑体"/>
          <w:bCs/>
          <w:sz w:val="32"/>
          <w:szCs w:val="32"/>
        </w:rPr>
        <w:br w:type="textWrapping"/>
      </w:r>
      <w:r>
        <w:rPr>
          <w:rFonts w:hint="eastAsia" w:ascii="仿宋_GB2312" w:hAnsi="ˎ̥" w:eastAsia="仿宋_GB2312"/>
          <w:sz w:val="32"/>
          <w:szCs w:val="32"/>
        </w:rPr>
        <w:t xml:space="preserve">    本年收入</w:t>
      </w:r>
      <w:r>
        <w:rPr>
          <w:rFonts w:hint="default" w:ascii="仿宋_GB2312" w:hAnsi="ˎ̥" w:eastAsia="仿宋_GB2312"/>
          <w:color w:val="FF0000"/>
          <w:sz w:val="32"/>
          <w:szCs w:val="32"/>
          <w:lang w:val="en-US"/>
        </w:rPr>
        <w:t>215.35</w:t>
      </w:r>
      <w:r>
        <w:rPr>
          <w:rFonts w:hint="eastAsia" w:ascii="仿宋_GB2312" w:hAnsi="ˎ̥" w:eastAsia="仿宋_GB2312"/>
          <w:sz w:val="32"/>
          <w:szCs w:val="32"/>
        </w:rPr>
        <w:t>万元，其中：财政拨款收入</w:t>
      </w:r>
      <w:r>
        <w:rPr>
          <w:rFonts w:hint="default" w:ascii="仿宋_GB2312" w:hAnsi="ˎ̥" w:eastAsia="仿宋_GB2312"/>
          <w:color w:val="FF0000"/>
          <w:sz w:val="32"/>
          <w:szCs w:val="32"/>
          <w:lang w:val="en-US"/>
        </w:rPr>
        <w:t>215.35</w:t>
      </w:r>
      <w:r>
        <w:rPr>
          <w:rFonts w:hint="eastAsia" w:ascii="仿宋_GB2312" w:hAnsi="ˎ̥" w:eastAsia="仿宋_GB2312"/>
          <w:sz w:val="32"/>
          <w:szCs w:val="32"/>
        </w:rPr>
        <w:t>万元，占</w:t>
      </w:r>
      <w:r>
        <w:rPr>
          <w:rFonts w:hint="eastAsia" w:ascii="仿宋_GB2312" w:hAnsi="ˎ̥" w:eastAsia="仿宋_GB2312"/>
          <w:color w:val="FF0000"/>
          <w:sz w:val="32"/>
          <w:szCs w:val="32"/>
          <w:lang w:val="en-US" w:eastAsia="zh-CN"/>
        </w:rPr>
        <w:t>100</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sz w:val="32"/>
          <w:szCs w:val="32"/>
        </w:rPr>
      </w:pPr>
      <w:r>
        <w:rPr>
          <w:rFonts w:hint="eastAsia" w:ascii="黑体" w:hAnsi="黑体" w:eastAsia="黑体" w:cs="黑体"/>
          <w:bCs/>
          <w:sz w:val="32"/>
          <w:szCs w:val="32"/>
        </w:rPr>
        <w:t>三、支出决算情况说明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本年支出</w:t>
      </w:r>
      <w:r>
        <w:rPr>
          <w:rFonts w:hint="default" w:ascii="仿宋_GB2312" w:hAnsi="ˎ̥" w:eastAsia="仿宋_GB2312"/>
          <w:color w:val="FF0000"/>
          <w:sz w:val="32"/>
          <w:szCs w:val="32"/>
          <w:lang w:val="en-US"/>
        </w:rPr>
        <w:t>215.35</w:t>
      </w:r>
      <w:r>
        <w:rPr>
          <w:rFonts w:hint="eastAsia" w:ascii="仿宋_GB2312" w:hAnsi="ˎ̥" w:eastAsia="仿宋_GB2312"/>
          <w:sz w:val="32"/>
          <w:szCs w:val="32"/>
        </w:rPr>
        <w:t>万元，其中：基本支出</w:t>
      </w:r>
      <w:r>
        <w:rPr>
          <w:rFonts w:hint="default" w:ascii="仿宋_GB2312" w:hAnsi="ˎ̥" w:eastAsia="仿宋_GB2312"/>
          <w:color w:val="FF0000"/>
          <w:sz w:val="32"/>
          <w:szCs w:val="32"/>
          <w:lang w:val="en-US"/>
        </w:rPr>
        <w:t>130.75</w:t>
      </w:r>
      <w:r>
        <w:rPr>
          <w:rFonts w:hint="eastAsia" w:ascii="仿宋_GB2312" w:hAnsi="ˎ̥" w:eastAsia="仿宋_GB2312"/>
          <w:sz w:val="32"/>
          <w:szCs w:val="32"/>
        </w:rPr>
        <w:t>万元，占</w:t>
      </w:r>
      <w:r>
        <w:rPr>
          <w:rFonts w:hint="eastAsia" w:ascii="仿宋_GB2312" w:hAnsi="ˎ̥" w:eastAsia="仿宋_GB2312"/>
          <w:sz w:val="32"/>
          <w:szCs w:val="32"/>
          <w:lang w:val="en-US" w:eastAsia="zh-CN"/>
        </w:rPr>
        <w:t>60.72</w:t>
      </w:r>
      <w:r>
        <w:rPr>
          <w:rFonts w:hint="eastAsia" w:ascii="仿宋_GB2312" w:hAnsi="ˎ̥" w:eastAsia="仿宋_GB2312"/>
          <w:sz w:val="32"/>
          <w:szCs w:val="32"/>
        </w:rPr>
        <w:t>%；项目支出</w:t>
      </w:r>
      <w:r>
        <w:rPr>
          <w:rFonts w:hint="default" w:ascii="仿宋_GB2312" w:hAnsi="ˎ̥" w:eastAsia="仿宋_GB2312"/>
          <w:color w:val="FF0000"/>
          <w:sz w:val="32"/>
          <w:szCs w:val="32"/>
          <w:lang w:val="en-US"/>
        </w:rPr>
        <w:t>84.60</w:t>
      </w:r>
      <w:r>
        <w:rPr>
          <w:rFonts w:hint="eastAsia" w:ascii="仿宋_GB2312" w:hAnsi="ˎ̥" w:eastAsia="仿宋_GB2312"/>
          <w:sz w:val="32"/>
          <w:szCs w:val="32"/>
        </w:rPr>
        <w:t>万元，占</w:t>
      </w:r>
      <w:r>
        <w:rPr>
          <w:rFonts w:hint="eastAsia" w:ascii="仿宋_GB2312" w:hAnsi="ˎ̥" w:eastAsia="仿宋_GB2312"/>
          <w:color w:val="FF0000"/>
          <w:sz w:val="32"/>
          <w:szCs w:val="32"/>
          <w:lang w:val="en-US" w:eastAsia="zh-CN"/>
        </w:rPr>
        <w:t>39.28</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sz w:val="32"/>
          <w:szCs w:val="32"/>
        </w:rPr>
      </w:pPr>
      <w:r>
        <w:rPr>
          <w:rFonts w:hint="eastAsia" w:ascii="黑体" w:hAnsi="黑体" w:eastAsia="黑体" w:cs="黑体"/>
          <w:bCs/>
          <w:sz w:val="32"/>
          <w:szCs w:val="32"/>
        </w:rPr>
        <w:t>四、财政拨款收入支出决算总体情况说明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年度财政拨款收入</w:t>
      </w:r>
      <w:r>
        <w:rPr>
          <w:rFonts w:hint="default" w:ascii="仿宋_GB2312" w:hAnsi="ˎ̥" w:eastAsia="仿宋_GB2312"/>
          <w:color w:val="FF0000"/>
          <w:sz w:val="32"/>
          <w:szCs w:val="32"/>
          <w:lang w:val="en-US"/>
        </w:rPr>
        <w:t>215.35</w:t>
      </w:r>
      <w:r>
        <w:rPr>
          <w:rFonts w:hint="eastAsia" w:ascii="仿宋_GB2312" w:hAnsi="ˎ̥" w:eastAsia="仿宋_GB2312"/>
          <w:sz w:val="32"/>
          <w:szCs w:val="32"/>
        </w:rPr>
        <w:t>万元，支出</w:t>
      </w:r>
      <w:r>
        <w:rPr>
          <w:rFonts w:hint="default" w:ascii="仿宋_GB2312" w:hAnsi="ˎ̥" w:eastAsia="仿宋_GB2312"/>
          <w:color w:val="FF0000"/>
          <w:sz w:val="32"/>
          <w:szCs w:val="32"/>
          <w:lang w:val="en-US"/>
        </w:rPr>
        <w:t>215.35</w:t>
      </w:r>
      <w:r>
        <w:rPr>
          <w:rFonts w:hint="eastAsia" w:ascii="仿宋_GB2312" w:hAnsi="ˎ̥" w:eastAsia="仿宋_GB2312"/>
          <w:sz w:val="32"/>
          <w:szCs w:val="32"/>
        </w:rPr>
        <w:t>万元。与</w:t>
      </w:r>
      <w:r>
        <w:rPr>
          <w:rFonts w:hint="default" w:ascii="仿宋_GB2312" w:hAnsi="ˎ̥" w:eastAsia="仿宋_GB2312"/>
          <w:sz w:val="32"/>
          <w:szCs w:val="32"/>
          <w:lang w:val="en-US"/>
        </w:rPr>
        <w:t>2024</w:t>
      </w:r>
      <w:r>
        <w:rPr>
          <w:rFonts w:hint="eastAsia" w:ascii="仿宋_GB2312" w:hAnsi="ˎ̥" w:eastAsia="仿宋_GB2312"/>
          <w:sz w:val="32"/>
          <w:szCs w:val="32"/>
        </w:rPr>
        <w:t>年度相比，财政拨款收入增加</w:t>
      </w:r>
      <w:r>
        <w:rPr>
          <w:rFonts w:hint="eastAsia" w:ascii="仿宋_GB2312" w:hAnsi="ˎ̥" w:eastAsia="仿宋_GB2312"/>
          <w:color w:val="FF0000"/>
          <w:sz w:val="32"/>
          <w:szCs w:val="32"/>
          <w:lang w:val="en-US" w:eastAsia="zh-CN"/>
        </w:rPr>
        <w:t>84.33</w:t>
      </w:r>
      <w:r>
        <w:rPr>
          <w:rFonts w:hint="eastAsia" w:ascii="仿宋_GB2312" w:hAnsi="ˎ̥" w:eastAsia="仿宋_GB2312"/>
          <w:sz w:val="32"/>
          <w:szCs w:val="32"/>
        </w:rPr>
        <w:t>万元，增长</w:t>
      </w:r>
      <w:r>
        <w:rPr>
          <w:rFonts w:hint="eastAsia" w:ascii="仿宋_GB2312" w:hAnsi="ˎ̥" w:eastAsia="仿宋_GB2312"/>
          <w:sz w:val="32"/>
          <w:szCs w:val="32"/>
          <w:lang w:val="en-US" w:eastAsia="zh-CN"/>
        </w:rPr>
        <w:t>64.36</w:t>
      </w:r>
      <w:r>
        <w:rPr>
          <w:rFonts w:hint="eastAsia" w:ascii="仿宋_GB2312" w:hAnsi="ˎ̥" w:eastAsia="仿宋_GB2312"/>
          <w:sz w:val="32"/>
          <w:szCs w:val="32"/>
        </w:rPr>
        <w:t>%，主要原因：</w:t>
      </w:r>
      <w:r>
        <w:rPr>
          <w:rFonts w:hint="eastAsia" w:ascii="仿宋_GB2312" w:hAnsi="ˎ̥" w:eastAsia="仿宋_GB2312"/>
          <w:sz w:val="32"/>
          <w:szCs w:val="32"/>
          <w:lang w:val="en-US" w:eastAsia="zh-CN"/>
        </w:rPr>
        <w:t>2025年收入一笔聘请第三方会计机构开展审计的服务费</w:t>
      </w:r>
      <w:r>
        <w:rPr>
          <w:rFonts w:hint="eastAsia" w:ascii="仿宋_GB2312" w:hAnsi="ˎ̥" w:eastAsia="仿宋_GB2312"/>
          <w:sz w:val="32"/>
          <w:szCs w:val="32"/>
        </w:rPr>
        <w:t>。支出增加</w:t>
      </w:r>
      <w:r>
        <w:rPr>
          <w:rFonts w:hint="eastAsia" w:ascii="仿宋_GB2312" w:hAnsi="ˎ̥" w:eastAsia="仿宋_GB2312"/>
          <w:color w:val="FF0000"/>
          <w:sz w:val="32"/>
          <w:szCs w:val="32"/>
          <w:lang w:val="en-US" w:eastAsia="zh-CN"/>
        </w:rPr>
        <w:t>84.33</w:t>
      </w:r>
      <w:r>
        <w:rPr>
          <w:rFonts w:hint="eastAsia" w:ascii="仿宋_GB2312" w:hAnsi="ˎ̥" w:eastAsia="仿宋_GB2312"/>
          <w:sz w:val="32"/>
          <w:szCs w:val="32"/>
        </w:rPr>
        <w:t>万元，增长</w:t>
      </w:r>
      <w:r>
        <w:rPr>
          <w:rFonts w:hint="eastAsia" w:ascii="仿宋_GB2312" w:hAnsi="ˎ̥" w:eastAsia="仿宋_GB2312"/>
          <w:sz w:val="32"/>
          <w:szCs w:val="32"/>
          <w:lang w:val="en-US" w:eastAsia="zh-CN"/>
        </w:rPr>
        <w:t>64.36</w:t>
      </w:r>
      <w:r>
        <w:rPr>
          <w:rFonts w:hint="eastAsia" w:ascii="仿宋_GB2312" w:hAnsi="ˎ̥" w:eastAsia="仿宋_GB2312"/>
          <w:sz w:val="32"/>
          <w:szCs w:val="32"/>
        </w:rPr>
        <w:t>%，主要原因：</w:t>
      </w:r>
      <w:r>
        <w:rPr>
          <w:rFonts w:hint="eastAsia" w:ascii="仿宋_GB2312" w:hAnsi="ˎ̥" w:eastAsia="仿宋_GB2312"/>
          <w:sz w:val="32"/>
          <w:szCs w:val="32"/>
          <w:lang w:val="en-US" w:eastAsia="zh-CN"/>
        </w:rPr>
        <w:t>2025年支出一笔聘请第三方会计机构开展审计的服务费</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财政拨款年初结转结余</w:t>
      </w:r>
      <w:r>
        <w:rPr>
          <w:rFonts w:hint="default" w:ascii="仿宋_GB2312" w:hAnsi="ˎ̥" w:eastAsia="仿宋_GB2312"/>
          <w:color w:val="FF0000"/>
          <w:sz w:val="32"/>
          <w:szCs w:val="32"/>
          <w:lang w:val="en-US"/>
        </w:rPr>
        <w:t>0.00</w:t>
      </w:r>
      <w:r>
        <w:rPr>
          <w:rFonts w:hint="eastAsia" w:ascii="仿宋_GB2312" w:hAnsi="ˎ̥" w:eastAsia="仿宋_GB2312"/>
          <w:sz w:val="32"/>
          <w:szCs w:val="32"/>
        </w:rPr>
        <w:t>万元。财政拨款年末结转结余</w:t>
      </w:r>
      <w:r>
        <w:rPr>
          <w:rFonts w:hint="default" w:ascii="仿宋_GB2312" w:hAnsi="ˎ̥" w:eastAsia="仿宋_GB2312"/>
          <w:color w:val="FF0000"/>
          <w:sz w:val="32"/>
          <w:szCs w:val="32"/>
          <w:lang w:val="en-US"/>
        </w:rPr>
        <w:t>0.00</w:t>
      </w:r>
      <w:r>
        <w:rPr>
          <w:rFonts w:hint="eastAsia" w:ascii="仿宋_GB2312" w:hAnsi="ˎ̥" w:eastAsia="仿宋_GB2312"/>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sz w:val="32"/>
          <w:szCs w:val="32"/>
        </w:rPr>
      </w:pPr>
      <w:r>
        <w:rPr>
          <w:rFonts w:hint="eastAsia" w:ascii="黑体" w:hAnsi="黑体" w:eastAsia="黑体" w:cs="黑体"/>
          <w:bCs/>
          <w:sz w:val="32"/>
          <w:szCs w:val="32"/>
        </w:rPr>
        <w:t>五、一般公共预算财政拨款支出决算情况说明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79" w:name="_Toc23005_WPSOffice_Level2"/>
      <w:bookmarkStart w:id="80" w:name="_Toc9989_WPSOffice_Level2"/>
      <w:bookmarkStart w:id="81" w:name="_Toc19665_WPSOffice_Level2"/>
      <w:bookmarkStart w:id="82" w:name="_Toc13694_WPSOffice_Level2"/>
      <w:bookmarkStart w:id="83" w:name="_Toc21737_WPSOffice_Level2"/>
      <w:bookmarkStart w:id="84" w:name="_Toc17398_WPSOffice_Level2"/>
      <w:r>
        <w:rPr>
          <w:rFonts w:hint="eastAsia" w:ascii="楷体" w:hAnsi="楷体" w:eastAsia="楷体" w:cs="楷体"/>
          <w:sz w:val="32"/>
          <w:szCs w:val="32"/>
        </w:rPr>
        <w:t>（一）一般公共预算财政拨款支出决算总体情况</w:t>
      </w:r>
      <w:bookmarkEnd w:id="79"/>
      <w:bookmarkEnd w:id="80"/>
      <w:bookmarkEnd w:id="81"/>
      <w:bookmarkEnd w:id="82"/>
      <w:bookmarkEnd w:id="83"/>
      <w:bookmarkEnd w:id="84"/>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年度一般公共预算财政拨款支出</w:t>
      </w:r>
      <w:r>
        <w:rPr>
          <w:rFonts w:hint="default" w:ascii="仿宋_GB2312" w:hAnsi="ˎ̥" w:eastAsia="仿宋_GB2312"/>
          <w:color w:val="FF0000"/>
          <w:sz w:val="32"/>
          <w:szCs w:val="32"/>
          <w:lang w:val="en-US"/>
        </w:rPr>
        <w:t>215.35</w:t>
      </w:r>
      <w:r>
        <w:rPr>
          <w:rFonts w:hint="eastAsia" w:ascii="仿宋_GB2312" w:hAnsi="ˎ̥" w:eastAsia="仿宋_GB2312"/>
          <w:sz w:val="32"/>
          <w:szCs w:val="32"/>
        </w:rPr>
        <w:t>万元，占本年支出合计的</w:t>
      </w:r>
      <w:r>
        <w:rPr>
          <w:rFonts w:hint="eastAsia" w:ascii="仿宋_GB2312" w:hAnsi="ˎ̥" w:eastAsia="仿宋_GB2312"/>
          <w:color w:val="FF0000"/>
          <w:sz w:val="32"/>
          <w:szCs w:val="32"/>
          <w:lang w:val="en-US" w:eastAsia="zh-CN"/>
        </w:rPr>
        <w:t>100</w:t>
      </w:r>
      <w:r>
        <w:rPr>
          <w:rFonts w:hint="eastAsia" w:ascii="仿宋_GB2312" w:hAnsi="ˎ̥" w:eastAsia="仿宋_GB2312"/>
          <w:sz w:val="32"/>
          <w:szCs w:val="32"/>
        </w:rPr>
        <w:t>%。与</w:t>
      </w:r>
      <w:r>
        <w:rPr>
          <w:rFonts w:hint="default" w:ascii="仿宋_GB2312" w:hAnsi="ˎ̥" w:eastAsia="仿宋_GB2312"/>
          <w:sz w:val="32"/>
          <w:szCs w:val="32"/>
          <w:lang w:val="en-US"/>
        </w:rPr>
        <w:t>2024</w:t>
      </w:r>
      <w:r>
        <w:rPr>
          <w:rFonts w:hint="eastAsia" w:ascii="仿宋_GB2312" w:hAnsi="ˎ̥" w:eastAsia="仿宋_GB2312"/>
          <w:sz w:val="32"/>
          <w:szCs w:val="32"/>
        </w:rPr>
        <w:t>年度相比，增加</w:t>
      </w:r>
      <w:r>
        <w:rPr>
          <w:rFonts w:hint="eastAsia" w:ascii="仿宋_GB2312" w:hAnsi="ˎ̥" w:eastAsia="仿宋_GB2312"/>
          <w:color w:val="FF0000"/>
          <w:sz w:val="32"/>
          <w:szCs w:val="32"/>
          <w:lang w:val="en-US" w:eastAsia="zh-CN"/>
        </w:rPr>
        <w:t>84.33</w:t>
      </w:r>
      <w:r>
        <w:rPr>
          <w:rFonts w:hint="eastAsia" w:ascii="仿宋_GB2312" w:hAnsi="ˎ̥" w:eastAsia="仿宋_GB2312"/>
          <w:sz w:val="32"/>
          <w:szCs w:val="32"/>
        </w:rPr>
        <w:t>万元，增长</w:t>
      </w:r>
      <w:r>
        <w:rPr>
          <w:rFonts w:hint="eastAsia" w:ascii="仿宋_GB2312" w:hAnsi="ˎ̥" w:eastAsia="仿宋_GB2312"/>
          <w:sz w:val="32"/>
          <w:szCs w:val="32"/>
          <w:lang w:val="en-US" w:eastAsia="zh-CN"/>
        </w:rPr>
        <w:t>64.36</w:t>
      </w:r>
      <w:r>
        <w:rPr>
          <w:rFonts w:hint="eastAsia" w:ascii="仿宋_GB2312" w:hAnsi="ˎ̥" w:eastAsia="仿宋_GB2312"/>
          <w:sz w:val="32"/>
          <w:szCs w:val="32"/>
        </w:rPr>
        <w:t>%，主要原因：</w:t>
      </w:r>
      <w:r>
        <w:rPr>
          <w:rFonts w:hint="eastAsia" w:ascii="仿宋_GB2312" w:hAnsi="ˎ̥" w:eastAsia="仿宋_GB2312"/>
          <w:sz w:val="32"/>
          <w:szCs w:val="32"/>
          <w:lang w:val="en-US" w:eastAsia="zh-CN"/>
        </w:rPr>
        <w:t>2025年支出一笔聘请第三方会计机构开展审计的服务费</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85" w:name="_Toc2711_WPSOffice_Level2"/>
      <w:bookmarkStart w:id="86" w:name="_Toc19535_WPSOffice_Level2"/>
      <w:bookmarkStart w:id="87" w:name="_Toc27767_WPSOffice_Level2"/>
      <w:bookmarkStart w:id="88" w:name="_Toc18793_WPSOffice_Level2"/>
      <w:bookmarkStart w:id="89" w:name="_Toc23864_WPSOffice_Level2"/>
      <w:bookmarkStart w:id="90" w:name="_Toc19075_WPSOffice_Level2"/>
      <w:r>
        <w:rPr>
          <w:rFonts w:hint="eastAsia" w:ascii="楷体" w:hAnsi="楷体" w:eastAsia="楷体" w:cs="楷体"/>
          <w:sz w:val="32"/>
          <w:szCs w:val="32"/>
        </w:rPr>
        <w:t>（二）一般公共预算财政拨款支出决算结构情况</w:t>
      </w:r>
      <w:bookmarkEnd w:id="85"/>
      <w:bookmarkEnd w:id="86"/>
      <w:bookmarkEnd w:id="87"/>
      <w:bookmarkEnd w:id="88"/>
      <w:bookmarkEnd w:id="89"/>
      <w:bookmarkEnd w:id="90"/>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年度一般公共预算财政拨款支出</w:t>
      </w:r>
      <w:r>
        <w:rPr>
          <w:rFonts w:hint="default" w:ascii="仿宋_GB2312" w:hAnsi="ˎ̥" w:eastAsia="仿宋_GB2312"/>
          <w:color w:val="FF0000"/>
          <w:sz w:val="32"/>
          <w:szCs w:val="32"/>
          <w:lang w:val="en-US"/>
        </w:rPr>
        <w:t>215.35</w:t>
      </w:r>
      <w:r>
        <w:rPr>
          <w:rFonts w:hint="eastAsia" w:ascii="仿宋_GB2312" w:hAnsi="ˎ̥" w:eastAsia="仿宋_GB2312"/>
          <w:sz w:val="32"/>
          <w:szCs w:val="32"/>
        </w:rPr>
        <w:t>万元，主要用于以下方面：</w:t>
      </w:r>
      <w:r>
        <w:rPr>
          <w:rFonts w:hint="eastAsia" w:ascii="仿宋_GB2312" w:hAnsi="ˎ̥" w:eastAsia="仿宋_GB2312"/>
          <w:b/>
          <w:sz w:val="32"/>
          <w:szCs w:val="32"/>
        </w:rPr>
        <w:t>一般公共服务（类）</w:t>
      </w:r>
      <w:r>
        <w:rPr>
          <w:rFonts w:hint="eastAsia" w:ascii="仿宋_GB2312" w:hAnsi="ˎ̥" w:eastAsia="仿宋_GB2312"/>
          <w:sz w:val="32"/>
          <w:szCs w:val="32"/>
        </w:rPr>
        <w:t>支出</w:t>
      </w:r>
      <w:r>
        <w:rPr>
          <w:rFonts w:hint="eastAsia" w:ascii="仿宋_GB2312" w:hAnsi="ˎ̥" w:eastAsia="仿宋_GB2312"/>
          <w:color w:val="FF0000"/>
          <w:sz w:val="32"/>
          <w:szCs w:val="32"/>
          <w:lang w:val="en-US" w:eastAsia="zh-CN"/>
        </w:rPr>
        <w:t>187.59</w:t>
      </w:r>
      <w:r>
        <w:rPr>
          <w:rFonts w:hint="eastAsia" w:ascii="仿宋_GB2312" w:hAnsi="ˎ̥" w:eastAsia="仿宋_GB2312"/>
          <w:sz w:val="32"/>
          <w:szCs w:val="32"/>
        </w:rPr>
        <w:t>万元，占</w:t>
      </w:r>
      <w:r>
        <w:rPr>
          <w:rFonts w:hint="eastAsia" w:ascii="仿宋_GB2312" w:hAnsi="ˎ̥" w:eastAsia="仿宋_GB2312"/>
          <w:color w:val="FF0000"/>
          <w:sz w:val="32"/>
          <w:szCs w:val="32"/>
          <w:lang w:val="en-US" w:eastAsia="zh-CN"/>
        </w:rPr>
        <w:t>87.11</w:t>
      </w:r>
      <w:r>
        <w:rPr>
          <w:rFonts w:hint="eastAsia" w:ascii="仿宋_GB2312" w:hAnsi="ˎ̥" w:eastAsia="仿宋_GB2312"/>
          <w:sz w:val="32"/>
          <w:szCs w:val="32"/>
        </w:rPr>
        <w:t>%；</w:t>
      </w:r>
      <w:r>
        <w:rPr>
          <w:rFonts w:hint="eastAsia" w:ascii="仿宋_GB2312" w:hAnsi="ˎ̥" w:eastAsia="仿宋_GB2312"/>
          <w:b/>
          <w:sz w:val="32"/>
          <w:szCs w:val="32"/>
        </w:rPr>
        <w:t>社会保障和就业（类）</w:t>
      </w:r>
      <w:r>
        <w:rPr>
          <w:rFonts w:hint="eastAsia" w:ascii="仿宋_GB2312" w:hAnsi="ˎ̥" w:eastAsia="仿宋_GB2312"/>
          <w:sz w:val="32"/>
          <w:szCs w:val="32"/>
        </w:rPr>
        <w:t>支出</w:t>
      </w:r>
      <w:r>
        <w:rPr>
          <w:rFonts w:hint="eastAsia" w:ascii="仿宋_GB2312" w:hAnsi="ˎ̥" w:eastAsia="仿宋_GB2312"/>
          <w:color w:val="FF0000"/>
          <w:sz w:val="32"/>
          <w:szCs w:val="32"/>
          <w:lang w:val="en-US" w:eastAsia="zh-CN"/>
        </w:rPr>
        <w:t>12.16</w:t>
      </w:r>
      <w:r>
        <w:rPr>
          <w:rFonts w:hint="eastAsia" w:ascii="仿宋_GB2312" w:hAnsi="ˎ̥" w:eastAsia="仿宋_GB2312"/>
          <w:sz w:val="32"/>
          <w:szCs w:val="32"/>
        </w:rPr>
        <w:t>万元，占</w:t>
      </w:r>
      <w:r>
        <w:rPr>
          <w:rFonts w:hint="eastAsia" w:ascii="仿宋_GB2312" w:hAnsi="ˎ̥" w:eastAsia="仿宋_GB2312"/>
          <w:color w:val="FF0000"/>
          <w:sz w:val="32"/>
          <w:szCs w:val="32"/>
          <w:lang w:val="en-US" w:eastAsia="zh-CN"/>
        </w:rPr>
        <w:t>5.65</w:t>
      </w:r>
      <w:r>
        <w:rPr>
          <w:rFonts w:hint="eastAsia" w:ascii="仿宋_GB2312" w:hAnsi="ˎ̥" w:eastAsia="仿宋_GB2312"/>
          <w:sz w:val="32"/>
          <w:szCs w:val="32"/>
        </w:rPr>
        <w:t>%；</w:t>
      </w:r>
      <w:r>
        <w:rPr>
          <w:rFonts w:hint="eastAsia" w:ascii="仿宋_GB2312" w:hAnsi="ˎ̥" w:eastAsia="仿宋_GB2312"/>
          <w:b/>
          <w:sz w:val="32"/>
          <w:szCs w:val="32"/>
          <w:lang w:eastAsia="zh-CN"/>
        </w:rPr>
        <w:t>卫生健康（类）</w:t>
      </w:r>
      <w:r>
        <w:rPr>
          <w:rFonts w:hint="eastAsia" w:ascii="仿宋_GB2312" w:hAnsi="ˎ̥" w:eastAsia="仿宋_GB2312"/>
          <w:sz w:val="32"/>
          <w:szCs w:val="32"/>
          <w:lang w:eastAsia="zh-CN"/>
        </w:rPr>
        <w:t>支出</w:t>
      </w:r>
      <w:r>
        <w:rPr>
          <w:rFonts w:hint="eastAsia" w:ascii="仿宋_GB2312" w:hAnsi="ˎ̥" w:eastAsia="仿宋_GB2312"/>
          <w:sz w:val="32"/>
          <w:szCs w:val="32"/>
          <w:lang w:val="en-US" w:eastAsia="zh-CN"/>
        </w:rPr>
        <w:t>8.46万元，占3.92%；</w:t>
      </w:r>
      <w:r>
        <w:rPr>
          <w:rFonts w:hint="eastAsia" w:ascii="仿宋_GB2312" w:hAnsi="ˎ̥" w:eastAsia="仿宋_GB2312"/>
          <w:b/>
          <w:bCs/>
          <w:sz w:val="32"/>
          <w:szCs w:val="32"/>
        </w:rPr>
        <w:t>住房保障（类）</w:t>
      </w:r>
      <w:r>
        <w:rPr>
          <w:rFonts w:hint="eastAsia" w:ascii="仿宋_GB2312" w:hAnsi="ˎ̥" w:eastAsia="仿宋_GB2312"/>
          <w:sz w:val="32"/>
          <w:szCs w:val="32"/>
        </w:rPr>
        <w:t>支出</w:t>
      </w:r>
      <w:r>
        <w:rPr>
          <w:rFonts w:hint="eastAsia" w:ascii="仿宋_GB2312" w:hAnsi="ˎ̥" w:eastAsia="仿宋_GB2312"/>
          <w:color w:val="FF0000"/>
          <w:sz w:val="32"/>
          <w:szCs w:val="32"/>
          <w:lang w:val="en-US" w:eastAsia="zh-CN"/>
        </w:rPr>
        <w:t>7.14</w:t>
      </w:r>
      <w:r>
        <w:rPr>
          <w:rFonts w:hint="eastAsia" w:ascii="仿宋_GB2312" w:hAnsi="ˎ̥" w:eastAsia="仿宋_GB2312"/>
          <w:sz w:val="32"/>
          <w:szCs w:val="32"/>
        </w:rPr>
        <w:t>万元，占</w:t>
      </w:r>
      <w:r>
        <w:rPr>
          <w:rFonts w:hint="eastAsia" w:ascii="仿宋_GB2312" w:hAnsi="ˎ̥" w:eastAsia="仿宋_GB2312"/>
          <w:color w:val="FF0000"/>
          <w:sz w:val="32"/>
          <w:szCs w:val="32"/>
          <w:lang w:val="en-US" w:eastAsia="zh-CN"/>
        </w:rPr>
        <w:t>3.32</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91" w:name="_Toc21701_WPSOffice_Level2"/>
      <w:bookmarkStart w:id="92" w:name="_Toc29364_WPSOffice_Level2"/>
      <w:bookmarkStart w:id="93" w:name="_Toc9502_WPSOffice_Level2"/>
      <w:bookmarkStart w:id="94" w:name="_Toc22318_WPSOffice_Level2"/>
      <w:bookmarkStart w:id="95" w:name="_Toc15415_WPSOffice_Level2"/>
      <w:bookmarkStart w:id="96" w:name="_Toc25136_WPSOffice_Level2"/>
      <w:r>
        <w:rPr>
          <w:rFonts w:hint="eastAsia" w:ascii="楷体" w:hAnsi="楷体" w:eastAsia="楷体" w:cs="楷体"/>
          <w:sz w:val="32"/>
          <w:szCs w:val="32"/>
        </w:rPr>
        <w:t>（三）一般公共预算财政拨款支出决算具体情况</w:t>
      </w:r>
      <w:bookmarkEnd w:id="91"/>
      <w:bookmarkEnd w:id="92"/>
      <w:bookmarkEnd w:id="93"/>
      <w:bookmarkEnd w:id="94"/>
      <w:bookmarkEnd w:id="95"/>
      <w:bookmarkEnd w:id="96"/>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年度一般公共预算财政拨款支出年初预算为</w:t>
      </w:r>
      <w:r>
        <w:rPr>
          <w:rFonts w:hint="eastAsia" w:ascii="仿宋_GB2312" w:hAnsi="ˎ̥" w:eastAsia="仿宋_GB2312"/>
          <w:sz w:val="32"/>
          <w:szCs w:val="32"/>
          <w:lang w:val="en-US" w:eastAsia="zh-CN"/>
        </w:rPr>
        <w:t>100.95</w:t>
      </w:r>
      <w:r>
        <w:rPr>
          <w:rFonts w:hint="eastAsia" w:ascii="仿宋_GB2312" w:hAnsi="ˎ̥" w:eastAsia="仿宋_GB2312"/>
          <w:sz w:val="32"/>
          <w:szCs w:val="32"/>
        </w:rPr>
        <w:t>万元，支出决算为</w:t>
      </w:r>
      <w:r>
        <w:rPr>
          <w:rFonts w:hint="default" w:ascii="仿宋_GB2312" w:hAnsi="ˎ̥" w:eastAsia="仿宋_GB2312"/>
          <w:color w:val="FF0000"/>
          <w:sz w:val="32"/>
          <w:szCs w:val="32"/>
          <w:lang w:val="en-US"/>
        </w:rPr>
        <w:t>215.35</w:t>
      </w:r>
      <w:r>
        <w:rPr>
          <w:rFonts w:hint="eastAsia" w:ascii="仿宋_GB2312" w:hAnsi="ˎ̥" w:eastAsia="仿宋_GB2312"/>
          <w:sz w:val="32"/>
          <w:szCs w:val="32"/>
        </w:rPr>
        <w:t>万元，完成年初预算的</w:t>
      </w:r>
      <w:r>
        <w:rPr>
          <w:rFonts w:hint="eastAsia" w:ascii="仿宋_GB2312" w:hAnsi="ˎ̥" w:eastAsia="仿宋_GB2312"/>
          <w:color w:val="FF0000"/>
          <w:sz w:val="32"/>
          <w:szCs w:val="32"/>
          <w:lang w:val="en-US" w:eastAsia="zh-CN"/>
        </w:rPr>
        <w:t>213.32</w:t>
      </w:r>
      <w:r>
        <w:rPr>
          <w:rFonts w:hint="eastAsia" w:ascii="仿宋_GB2312" w:hAnsi="ˎ̥" w:eastAsia="仿宋_GB2312"/>
          <w:sz w:val="32"/>
          <w:szCs w:val="32"/>
        </w:rPr>
        <w:t>%。其中：</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
          <w:sz w:val="32"/>
          <w:szCs w:val="32"/>
        </w:rPr>
      </w:pPr>
      <w:r>
        <w:rPr>
          <w:rFonts w:hint="eastAsia" w:ascii="仿宋_GB2312" w:hAnsi="ˎ̥" w:eastAsia="仿宋_GB2312"/>
          <w:sz w:val="32"/>
          <w:szCs w:val="32"/>
        </w:rPr>
        <w:t>1.</w:t>
      </w:r>
      <w:r>
        <w:rPr>
          <w:rFonts w:hint="eastAsia" w:ascii="仿宋_GB2312" w:hAnsi="ˎ̥" w:eastAsia="仿宋_GB2312"/>
          <w:b/>
          <w:sz w:val="32"/>
          <w:szCs w:val="32"/>
        </w:rPr>
        <w:t>一般公共服务（类）人大事务（款）行政运行（项）。</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sz w:val="32"/>
          <w:szCs w:val="32"/>
        </w:rPr>
      </w:pPr>
      <w:r>
        <w:rPr>
          <w:rFonts w:hint="eastAsia" w:ascii="仿宋_GB2312" w:hAnsi="ˎ̥" w:eastAsia="仿宋_GB2312"/>
          <w:sz w:val="32"/>
          <w:szCs w:val="32"/>
        </w:rPr>
        <w:t>年初预算为</w:t>
      </w:r>
      <w:r>
        <w:rPr>
          <w:rFonts w:hint="eastAsia" w:ascii="仿宋_GB2312" w:hAnsi="ˎ̥" w:eastAsia="仿宋_GB2312"/>
          <w:color w:val="FF0000"/>
          <w:sz w:val="32"/>
          <w:szCs w:val="32"/>
          <w:lang w:val="en-US" w:eastAsia="zh-CN"/>
        </w:rPr>
        <w:t>70.75</w:t>
      </w:r>
      <w:r>
        <w:rPr>
          <w:rFonts w:hint="eastAsia" w:ascii="仿宋_GB2312" w:hAnsi="ˎ̥" w:eastAsia="仿宋_GB2312"/>
          <w:sz w:val="32"/>
          <w:szCs w:val="32"/>
        </w:rPr>
        <w:t>万元，支出决算为</w:t>
      </w:r>
      <w:r>
        <w:rPr>
          <w:rFonts w:hint="eastAsia" w:ascii="仿宋_GB2312" w:hAnsi="ˎ̥" w:eastAsia="仿宋_GB2312"/>
          <w:color w:val="FF0000"/>
          <w:sz w:val="32"/>
          <w:szCs w:val="32"/>
          <w:lang w:val="en-US" w:eastAsia="zh-CN"/>
        </w:rPr>
        <w:t>102.98</w:t>
      </w:r>
      <w:r>
        <w:rPr>
          <w:rFonts w:hint="eastAsia" w:ascii="仿宋_GB2312" w:hAnsi="ˎ̥" w:eastAsia="仿宋_GB2312"/>
          <w:sz w:val="32"/>
          <w:szCs w:val="32"/>
        </w:rPr>
        <w:t>万元，完成年初预算的</w:t>
      </w:r>
      <w:r>
        <w:rPr>
          <w:rFonts w:hint="eastAsia" w:ascii="仿宋_GB2312" w:hAnsi="ˎ̥" w:eastAsia="仿宋_GB2312"/>
          <w:color w:val="FF0000"/>
          <w:sz w:val="32"/>
          <w:szCs w:val="32"/>
          <w:lang w:val="en-US" w:eastAsia="zh-CN"/>
        </w:rPr>
        <w:t>145.55</w:t>
      </w:r>
      <w:r>
        <w:rPr>
          <w:rFonts w:hint="eastAsia" w:ascii="仿宋_GB2312" w:hAnsi="ˎ̥" w:eastAsia="仿宋_GB2312"/>
          <w:sz w:val="32"/>
          <w:szCs w:val="32"/>
        </w:rPr>
        <w:t>%。决算数大于预算数的主要原因：</w:t>
      </w:r>
      <w:r>
        <w:rPr>
          <w:rFonts w:hint="eastAsia" w:ascii="仿宋_GB2312" w:hAnsi="ˎ̥" w:eastAsia="仿宋_GB2312"/>
          <w:sz w:val="32"/>
          <w:szCs w:val="32"/>
          <w:lang w:eastAsia="zh-CN"/>
        </w:rPr>
        <w:t>年初预算人数为</w:t>
      </w:r>
      <w:r>
        <w:rPr>
          <w:rFonts w:hint="eastAsia" w:ascii="仿宋_GB2312" w:hAnsi="ˎ̥" w:eastAsia="仿宋_GB2312"/>
          <w:sz w:val="32"/>
          <w:szCs w:val="32"/>
          <w:lang w:val="en-US" w:eastAsia="zh-CN"/>
        </w:rPr>
        <w:t>3人，年中人员调整增加至5人，工资福利支出增加</w:t>
      </w:r>
      <w:r>
        <w:rPr>
          <w:rFonts w:hint="eastAsia" w:ascii="仿宋_GB2312" w:hAnsi="ˎ̥" w:eastAsia="仿宋_GB2312"/>
          <w:sz w:val="32"/>
          <w:szCs w:val="32"/>
        </w:rPr>
        <w:t>。</w:t>
      </w:r>
    </w:p>
    <w:p>
      <w:pPr>
        <w:spacing w:line="578" w:lineRule="exact"/>
        <w:ind w:firstLine="640" w:firstLineChars="200"/>
        <w:rPr>
          <w:rFonts w:hint="eastAsia" w:ascii="仿宋_GB2312" w:hAnsi="ˎ̥" w:eastAsia="仿宋_GB2312"/>
          <w:b/>
          <w:sz w:val="32"/>
          <w:szCs w:val="32"/>
        </w:rPr>
      </w:pPr>
      <w:r>
        <w:rPr>
          <w:rFonts w:hint="eastAsia" w:ascii="仿宋_GB2312" w:hAnsi="ˎ̥" w:eastAsia="仿宋_GB2312"/>
          <w:sz w:val="32"/>
          <w:szCs w:val="32"/>
          <w:lang w:val="en-US" w:eastAsia="zh-CN"/>
        </w:rPr>
        <w:t>2.</w:t>
      </w:r>
      <w:r>
        <w:rPr>
          <w:rFonts w:hint="eastAsia" w:ascii="仿宋_GB2312" w:hAnsi="ˎ̥" w:eastAsia="仿宋_GB2312"/>
          <w:b/>
          <w:sz w:val="32"/>
          <w:szCs w:val="32"/>
        </w:rPr>
        <w:t>一般公共服务（类）</w:t>
      </w:r>
      <w:r>
        <w:rPr>
          <w:rFonts w:hint="default" w:ascii="仿宋_GB2312" w:hAnsi="ˎ̥" w:eastAsia="仿宋_GB2312"/>
          <w:b/>
          <w:sz w:val="32"/>
          <w:szCs w:val="32"/>
        </w:rPr>
        <w:t>审计事务</w:t>
      </w:r>
      <w:r>
        <w:rPr>
          <w:rFonts w:hint="eastAsia" w:ascii="仿宋_GB2312" w:hAnsi="ˎ̥" w:eastAsia="仿宋_GB2312"/>
          <w:b/>
          <w:sz w:val="32"/>
          <w:szCs w:val="32"/>
        </w:rPr>
        <w:t xml:space="preserve">（款） </w:t>
      </w:r>
      <w:r>
        <w:rPr>
          <w:rFonts w:hint="default" w:ascii="仿宋_GB2312" w:hAnsi="ˎ̥" w:eastAsia="仿宋_GB2312"/>
          <w:b/>
          <w:sz w:val="32"/>
          <w:szCs w:val="32"/>
        </w:rPr>
        <w:t>审计</w:t>
      </w:r>
      <w:r>
        <w:rPr>
          <w:rFonts w:hint="eastAsia" w:ascii="仿宋_GB2312" w:hAnsi="ˎ̥" w:eastAsia="仿宋_GB2312"/>
          <w:b/>
          <w:sz w:val="32"/>
          <w:szCs w:val="32"/>
          <w:lang w:eastAsia="zh-CN"/>
        </w:rPr>
        <w:t>业务</w:t>
      </w:r>
      <w:r>
        <w:rPr>
          <w:rFonts w:hint="eastAsia" w:ascii="仿宋_GB2312" w:hAnsi="ˎ̥" w:eastAsia="仿宋_GB2312"/>
          <w:b/>
          <w:sz w:val="32"/>
          <w:szCs w:val="32"/>
        </w:rPr>
        <w:t>（项）。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年初预算为</w:t>
      </w:r>
      <w:r>
        <w:rPr>
          <w:rFonts w:hint="eastAsia" w:ascii="仿宋_GB2312" w:hAnsi="ˎ̥" w:eastAsia="仿宋_GB2312"/>
          <w:color w:val="FF0000"/>
          <w:sz w:val="32"/>
          <w:szCs w:val="32"/>
          <w:lang w:val="en-US" w:eastAsia="zh-CN"/>
        </w:rPr>
        <w:t>0</w:t>
      </w:r>
      <w:r>
        <w:rPr>
          <w:rFonts w:hint="eastAsia" w:ascii="仿宋_GB2312" w:hAnsi="ˎ̥" w:eastAsia="仿宋_GB2312"/>
          <w:sz w:val="32"/>
          <w:szCs w:val="32"/>
        </w:rPr>
        <w:t>万元，支出决算为</w:t>
      </w:r>
      <w:r>
        <w:rPr>
          <w:rFonts w:hint="eastAsia" w:ascii="仿宋_GB2312" w:hAnsi="ˎ̥" w:eastAsia="仿宋_GB2312"/>
          <w:color w:val="FF0000"/>
          <w:sz w:val="32"/>
          <w:szCs w:val="32"/>
          <w:lang w:val="en-US" w:eastAsia="zh-CN"/>
        </w:rPr>
        <w:t>83.6</w:t>
      </w:r>
      <w:r>
        <w:rPr>
          <w:rFonts w:hint="eastAsia" w:ascii="仿宋_GB2312" w:hAnsi="ˎ̥" w:eastAsia="仿宋_GB2312"/>
          <w:sz w:val="32"/>
          <w:szCs w:val="32"/>
        </w:rPr>
        <w:t>万元。决算数大于预算数的主要原因：</w:t>
      </w:r>
      <w:r>
        <w:rPr>
          <w:rFonts w:hint="eastAsia" w:ascii="仿宋_GB2312" w:hAnsi="ˎ̥" w:eastAsia="仿宋_GB2312"/>
          <w:sz w:val="32"/>
          <w:szCs w:val="32"/>
          <w:lang w:eastAsia="zh-CN"/>
        </w:rPr>
        <w:t>年中追加一笔</w:t>
      </w:r>
      <w:r>
        <w:rPr>
          <w:rFonts w:hint="eastAsia" w:ascii="仿宋_GB2312" w:hAnsi="ˎ̥" w:eastAsia="仿宋_GB2312"/>
          <w:sz w:val="32"/>
          <w:szCs w:val="32"/>
          <w:lang w:val="en-US" w:eastAsia="zh-CN"/>
        </w:rPr>
        <w:t>聘请第三方会计机构开展审计的服务费</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lang w:eastAsia="zh-CN"/>
        </w:rPr>
      </w:pPr>
      <w:r>
        <w:rPr>
          <w:rFonts w:hint="eastAsia" w:ascii="仿宋_GB2312" w:hAnsi="ˎ̥" w:eastAsia="仿宋_GB2312"/>
          <w:sz w:val="32"/>
          <w:szCs w:val="32"/>
          <w:lang w:val="en-US" w:eastAsia="zh-CN"/>
        </w:rPr>
        <w:t>3.</w:t>
      </w:r>
      <w:r>
        <w:rPr>
          <w:rFonts w:hint="eastAsia" w:ascii="仿宋_GB2312" w:hAnsi="ˎ̥" w:eastAsia="仿宋_GB2312"/>
          <w:b/>
          <w:sz w:val="32"/>
          <w:szCs w:val="32"/>
        </w:rPr>
        <w:t>一般公共服务（类）</w:t>
      </w:r>
      <w:r>
        <w:rPr>
          <w:rFonts w:hint="default" w:ascii="仿宋_GB2312" w:hAnsi="ˎ̥" w:eastAsia="仿宋_GB2312"/>
          <w:b/>
          <w:sz w:val="32"/>
          <w:szCs w:val="32"/>
        </w:rPr>
        <w:t>审计事务</w:t>
      </w:r>
      <w:r>
        <w:rPr>
          <w:rFonts w:hint="eastAsia" w:ascii="仿宋_GB2312" w:hAnsi="ˎ̥" w:eastAsia="仿宋_GB2312"/>
          <w:b/>
          <w:sz w:val="32"/>
          <w:szCs w:val="32"/>
        </w:rPr>
        <w:t xml:space="preserve">（款） </w:t>
      </w:r>
      <w:r>
        <w:rPr>
          <w:rFonts w:hint="eastAsia" w:ascii="仿宋_GB2312" w:hAnsi="ˎ̥" w:eastAsia="仿宋_GB2312"/>
          <w:b/>
          <w:sz w:val="32"/>
          <w:szCs w:val="32"/>
          <w:lang w:eastAsia="zh-CN"/>
        </w:rPr>
        <w:t>其他审计事务支出</w:t>
      </w:r>
      <w:r>
        <w:rPr>
          <w:rFonts w:hint="eastAsia" w:ascii="仿宋_GB2312" w:hAnsi="ˎ̥" w:eastAsia="仿宋_GB2312"/>
          <w:b/>
          <w:sz w:val="32"/>
          <w:szCs w:val="32"/>
        </w:rPr>
        <w:t>（项）。</w:t>
      </w:r>
      <w:r>
        <w:rPr>
          <w:rFonts w:hint="eastAsia" w:ascii="仿宋_GB2312" w:hAnsi="ˎ̥" w:eastAsia="仿宋_GB2312"/>
          <w:sz w:val="32"/>
          <w:szCs w:val="32"/>
        </w:rPr>
        <w:t>年初预算为</w:t>
      </w:r>
      <w:r>
        <w:rPr>
          <w:rFonts w:hint="eastAsia" w:ascii="仿宋_GB2312" w:hAnsi="ˎ̥" w:eastAsia="仿宋_GB2312"/>
          <w:sz w:val="32"/>
          <w:szCs w:val="32"/>
          <w:lang w:val="en-US" w:eastAsia="zh-CN"/>
        </w:rPr>
        <w:t>6</w:t>
      </w:r>
      <w:r>
        <w:rPr>
          <w:rFonts w:hint="eastAsia" w:ascii="仿宋_GB2312" w:hAnsi="ˎ̥" w:eastAsia="仿宋_GB2312"/>
          <w:sz w:val="32"/>
          <w:szCs w:val="32"/>
        </w:rPr>
        <w:t>万元，支出决算为</w:t>
      </w:r>
      <w:r>
        <w:rPr>
          <w:rFonts w:hint="eastAsia" w:ascii="仿宋_GB2312" w:hAnsi="ˎ̥" w:eastAsia="仿宋_GB2312"/>
          <w:color w:val="FF0000"/>
          <w:sz w:val="32"/>
          <w:szCs w:val="32"/>
          <w:lang w:val="en-US" w:eastAsia="zh-CN"/>
        </w:rPr>
        <w:t>1.00</w:t>
      </w:r>
      <w:r>
        <w:rPr>
          <w:rFonts w:hint="eastAsia" w:ascii="仿宋_GB2312" w:hAnsi="ˎ̥" w:eastAsia="仿宋_GB2312"/>
          <w:sz w:val="32"/>
          <w:szCs w:val="32"/>
        </w:rPr>
        <w:t>万元，完成年初预算的</w:t>
      </w:r>
      <w:r>
        <w:rPr>
          <w:rFonts w:hint="eastAsia" w:ascii="仿宋_GB2312" w:hAnsi="ˎ̥" w:eastAsia="仿宋_GB2312"/>
          <w:color w:val="FF0000"/>
          <w:sz w:val="32"/>
          <w:szCs w:val="32"/>
          <w:lang w:val="en-US" w:eastAsia="zh-CN"/>
        </w:rPr>
        <w:t>16.67</w:t>
      </w:r>
      <w:r>
        <w:rPr>
          <w:rFonts w:hint="eastAsia" w:ascii="仿宋_GB2312" w:hAnsi="ˎ̥" w:eastAsia="仿宋_GB2312"/>
          <w:sz w:val="32"/>
          <w:szCs w:val="32"/>
        </w:rPr>
        <w:t>%。决算数</w:t>
      </w:r>
      <w:r>
        <w:rPr>
          <w:rFonts w:hint="eastAsia" w:ascii="仿宋_GB2312" w:hAnsi="ˎ̥" w:eastAsia="仿宋_GB2312"/>
          <w:sz w:val="32"/>
          <w:szCs w:val="32"/>
          <w:lang w:eastAsia="zh-CN"/>
        </w:rPr>
        <w:t>小于</w:t>
      </w:r>
      <w:r>
        <w:rPr>
          <w:rFonts w:hint="eastAsia" w:ascii="仿宋_GB2312" w:hAnsi="ˎ̥" w:eastAsia="仿宋_GB2312"/>
          <w:sz w:val="32"/>
          <w:szCs w:val="32"/>
        </w:rPr>
        <w:t>预算数的主要原因：</w:t>
      </w:r>
      <w:r>
        <w:rPr>
          <w:rFonts w:hint="eastAsia" w:ascii="仿宋_GB2312" w:hAnsi="ˎ̥" w:eastAsia="仿宋_GB2312"/>
          <w:sz w:val="32"/>
          <w:szCs w:val="32"/>
          <w:lang w:eastAsia="zh-CN"/>
        </w:rPr>
        <w:t>本年度开展审计业务基本在县域内，出差等较少，仅支出采购开展审计业务所需办公用品费用及少部分差旅费用，</w:t>
      </w:r>
      <w:r>
        <w:rPr>
          <w:rFonts w:hint="eastAsia" w:ascii="仿宋_GB2312" w:hAnsi="ˎ̥" w:eastAsia="仿宋_GB2312"/>
          <w:sz w:val="32"/>
          <w:szCs w:val="32"/>
          <w:lang w:val="en-US" w:eastAsia="zh-CN"/>
        </w:rPr>
        <w:tab/>
      </w:r>
      <w:r>
        <w:rPr>
          <w:rFonts w:hint="eastAsia" w:ascii="仿宋_GB2312" w:hAnsi="ˎ̥" w:eastAsia="仿宋_GB2312"/>
          <w:sz w:val="32"/>
          <w:szCs w:val="32"/>
          <w:lang w:val="en-US" w:eastAsia="zh-CN"/>
        </w:rPr>
        <w:t>且</w:t>
      </w:r>
      <w:r>
        <w:rPr>
          <w:rFonts w:hint="eastAsia" w:ascii="仿宋_GB2312" w:hAnsi="ˎ̥" w:eastAsia="仿宋_GB2312"/>
          <w:sz w:val="32"/>
          <w:szCs w:val="32"/>
          <w:lang w:eastAsia="zh-CN"/>
        </w:rPr>
        <w:t>我单位贯彻落实厉行节约反对浪费相关规定，在满足业务工作前提下，从严控制经费支出。</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sz w:val="32"/>
          <w:szCs w:val="32"/>
          <w:lang w:val="en-US" w:eastAsia="zh-CN"/>
        </w:rPr>
      </w:pPr>
      <w:r>
        <w:rPr>
          <w:rFonts w:hint="eastAsia" w:ascii="仿宋_GB2312" w:hAnsi="ˎ̥" w:eastAsia="仿宋_GB2312"/>
          <w:b/>
          <w:sz w:val="32"/>
          <w:szCs w:val="32"/>
          <w:lang w:val="en-US" w:eastAsia="zh-CN"/>
        </w:rPr>
        <w:t>4.</w:t>
      </w:r>
      <w:r>
        <w:rPr>
          <w:rFonts w:hint="eastAsia" w:ascii="仿宋_GB2312" w:hAnsi="ˎ̥" w:eastAsia="仿宋_GB2312"/>
          <w:b/>
          <w:sz w:val="32"/>
          <w:szCs w:val="32"/>
        </w:rPr>
        <w:t>社会保障和就业支出（类）行政事业单位养老支出（款）</w:t>
      </w:r>
      <w:r>
        <w:rPr>
          <w:rFonts w:hint="eastAsia" w:ascii="仿宋_GB2312" w:hAnsi="ˎ̥" w:eastAsia="仿宋_GB2312"/>
          <w:b/>
          <w:sz w:val="32"/>
          <w:szCs w:val="32"/>
          <w:lang w:eastAsia="zh-CN"/>
        </w:rPr>
        <w:t>机关事业单位基本养老保险缴费支出（项）。</w:t>
      </w:r>
      <w:r>
        <w:rPr>
          <w:rFonts w:hint="eastAsia" w:ascii="仿宋_GB2312" w:hAnsi="ˎ̥" w:eastAsia="仿宋_GB2312"/>
          <w:sz w:val="32"/>
          <w:szCs w:val="32"/>
        </w:rPr>
        <w:t>年初预算为</w:t>
      </w:r>
      <w:r>
        <w:rPr>
          <w:rFonts w:hint="eastAsia" w:ascii="仿宋_GB2312" w:hAnsi="ˎ̥" w:eastAsia="仿宋_GB2312"/>
          <w:sz w:val="32"/>
          <w:szCs w:val="32"/>
          <w:lang w:val="en-US" w:eastAsia="zh-CN"/>
        </w:rPr>
        <w:t>9.51</w:t>
      </w:r>
      <w:r>
        <w:rPr>
          <w:rFonts w:hint="eastAsia" w:ascii="仿宋_GB2312" w:hAnsi="ˎ̥" w:eastAsia="仿宋_GB2312"/>
          <w:sz w:val="32"/>
          <w:szCs w:val="32"/>
        </w:rPr>
        <w:t>万元，支出决算为</w:t>
      </w:r>
      <w:r>
        <w:rPr>
          <w:rFonts w:hint="eastAsia" w:ascii="仿宋_GB2312" w:hAnsi="ˎ̥" w:eastAsia="仿宋_GB2312"/>
          <w:color w:val="FF0000"/>
          <w:sz w:val="32"/>
          <w:szCs w:val="32"/>
          <w:lang w:val="en-US" w:eastAsia="zh-CN"/>
        </w:rPr>
        <w:t>12.08</w:t>
      </w:r>
      <w:r>
        <w:rPr>
          <w:rFonts w:hint="eastAsia" w:ascii="仿宋_GB2312" w:hAnsi="ˎ̥" w:eastAsia="仿宋_GB2312"/>
          <w:sz w:val="32"/>
          <w:szCs w:val="32"/>
        </w:rPr>
        <w:t>万元，完成年初预算的</w:t>
      </w:r>
      <w:r>
        <w:rPr>
          <w:rFonts w:hint="eastAsia" w:ascii="仿宋_GB2312" w:hAnsi="ˎ̥" w:eastAsia="仿宋_GB2312"/>
          <w:color w:val="FF0000"/>
          <w:sz w:val="32"/>
          <w:szCs w:val="32"/>
          <w:lang w:val="en-US" w:eastAsia="zh-CN"/>
        </w:rPr>
        <w:t>127.02</w:t>
      </w:r>
      <w:r>
        <w:rPr>
          <w:rFonts w:hint="eastAsia" w:ascii="仿宋_GB2312" w:hAnsi="ˎ̥" w:eastAsia="仿宋_GB2312"/>
          <w:sz w:val="32"/>
          <w:szCs w:val="32"/>
        </w:rPr>
        <w:t>%。决算数</w:t>
      </w:r>
      <w:r>
        <w:rPr>
          <w:rFonts w:hint="eastAsia" w:ascii="仿宋_GB2312" w:hAnsi="ˎ̥" w:eastAsia="仿宋_GB2312"/>
          <w:sz w:val="32"/>
          <w:szCs w:val="32"/>
          <w:lang w:eastAsia="zh-CN"/>
        </w:rPr>
        <w:t>大于</w:t>
      </w:r>
      <w:r>
        <w:rPr>
          <w:rFonts w:hint="eastAsia" w:ascii="仿宋_GB2312" w:hAnsi="ˎ̥" w:eastAsia="仿宋_GB2312"/>
          <w:sz w:val="32"/>
          <w:szCs w:val="32"/>
        </w:rPr>
        <w:t>预算数的主要原因：</w:t>
      </w:r>
      <w:r>
        <w:rPr>
          <w:rFonts w:hint="eastAsia" w:ascii="仿宋_GB2312" w:hAnsi="ˎ̥" w:eastAsia="仿宋_GB2312"/>
          <w:sz w:val="32"/>
          <w:szCs w:val="32"/>
          <w:lang w:eastAsia="zh-CN"/>
        </w:rPr>
        <w:t>年初预算人数为</w:t>
      </w:r>
      <w:r>
        <w:rPr>
          <w:rFonts w:hint="eastAsia" w:ascii="仿宋_GB2312" w:hAnsi="ˎ̥" w:eastAsia="仿宋_GB2312"/>
          <w:sz w:val="32"/>
          <w:szCs w:val="32"/>
          <w:lang w:val="en-US" w:eastAsia="zh-CN"/>
        </w:rPr>
        <w:t>3人，年中人员调整增加至5人，基本养老保险缴费支出增加。</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sz w:val="32"/>
          <w:szCs w:val="32"/>
          <w:lang w:val="en-US" w:eastAsia="zh-CN"/>
        </w:rPr>
      </w:pPr>
      <w:r>
        <w:rPr>
          <w:rFonts w:hint="eastAsia" w:ascii="仿宋_GB2312" w:hAnsi="ˎ̥" w:eastAsia="仿宋_GB2312"/>
          <w:b/>
          <w:bCs/>
          <w:sz w:val="32"/>
          <w:szCs w:val="32"/>
          <w:lang w:val="en-US" w:eastAsia="zh-CN"/>
        </w:rPr>
        <w:t>5.</w:t>
      </w:r>
      <w:r>
        <w:rPr>
          <w:rFonts w:eastAsia="方正仿宋简体"/>
          <w:b/>
          <w:bCs/>
          <w:sz w:val="32"/>
          <w:szCs w:val="32"/>
        </w:rPr>
        <w:t>社会保障和就业支出（类）财政对其他社会保险基金的补助（款）财政对工伤保险基金的补助（项）</w:t>
      </w:r>
      <w:r>
        <w:rPr>
          <w:rFonts w:hint="eastAsia" w:eastAsia="方正仿宋简体"/>
          <w:b/>
          <w:bCs/>
          <w:sz w:val="32"/>
          <w:szCs w:val="32"/>
          <w:lang w:eastAsia="zh-CN"/>
        </w:rPr>
        <w:t>。</w:t>
      </w:r>
      <w:r>
        <w:rPr>
          <w:rFonts w:hint="eastAsia" w:eastAsia="方正仿宋简体"/>
          <w:sz w:val="32"/>
          <w:szCs w:val="32"/>
          <w:lang w:eastAsia="zh-CN"/>
        </w:rPr>
        <w:t>年初</w:t>
      </w:r>
      <w:r>
        <w:rPr>
          <w:rFonts w:eastAsia="方正仿宋简体"/>
          <w:sz w:val="32"/>
          <w:szCs w:val="32"/>
        </w:rPr>
        <w:t>预算数为</w:t>
      </w:r>
      <w:r>
        <w:rPr>
          <w:rFonts w:hint="eastAsia" w:eastAsia="方正仿宋简体"/>
          <w:sz w:val="32"/>
          <w:szCs w:val="32"/>
          <w:lang w:val="en-US" w:eastAsia="zh-CN"/>
        </w:rPr>
        <w:t>0.06万元，</w:t>
      </w:r>
      <w:r>
        <w:rPr>
          <w:rFonts w:hint="eastAsia" w:ascii="仿宋_GB2312" w:hAnsi="ˎ̥" w:eastAsia="仿宋_GB2312"/>
          <w:sz w:val="32"/>
          <w:szCs w:val="32"/>
        </w:rPr>
        <w:t>支出决算为</w:t>
      </w:r>
      <w:r>
        <w:rPr>
          <w:rFonts w:hint="eastAsia" w:ascii="仿宋_GB2312" w:hAnsi="ˎ̥" w:eastAsia="仿宋_GB2312"/>
          <w:color w:val="FF0000"/>
          <w:sz w:val="32"/>
          <w:szCs w:val="32"/>
          <w:lang w:val="en-US" w:eastAsia="zh-CN"/>
        </w:rPr>
        <w:t>0.08</w:t>
      </w:r>
      <w:r>
        <w:rPr>
          <w:rFonts w:hint="eastAsia" w:ascii="仿宋_GB2312" w:hAnsi="ˎ̥" w:eastAsia="仿宋_GB2312"/>
          <w:sz w:val="32"/>
          <w:szCs w:val="32"/>
        </w:rPr>
        <w:t>万元，完成年初预算的</w:t>
      </w:r>
      <w:r>
        <w:rPr>
          <w:rFonts w:hint="eastAsia" w:ascii="仿宋_GB2312" w:hAnsi="ˎ̥" w:eastAsia="仿宋_GB2312"/>
          <w:color w:val="FF0000"/>
          <w:sz w:val="32"/>
          <w:szCs w:val="32"/>
          <w:lang w:val="en-US" w:eastAsia="zh-CN"/>
        </w:rPr>
        <w:t>133.33</w:t>
      </w:r>
      <w:r>
        <w:rPr>
          <w:rFonts w:hint="eastAsia" w:ascii="仿宋_GB2312" w:hAnsi="ˎ̥" w:eastAsia="仿宋_GB2312"/>
          <w:sz w:val="32"/>
          <w:szCs w:val="32"/>
        </w:rPr>
        <w:t>%。决算数</w:t>
      </w:r>
      <w:r>
        <w:rPr>
          <w:rFonts w:hint="eastAsia" w:ascii="仿宋_GB2312" w:hAnsi="ˎ̥" w:eastAsia="仿宋_GB2312"/>
          <w:sz w:val="32"/>
          <w:szCs w:val="32"/>
          <w:lang w:eastAsia="zh-CN"/>
        </w:rPr>
        <w:t>大于</w:t>
      </w:r>
      <w:r>
        <w:rPr>
          <w:rFonts w:hint="eastAsia" w:ascii="仿宋_GB2312" w:hAnsi="ˎ̥" w:eastAsia="仿宋_GB2312"/>
          <w:sz w:val="32"/>
          <w:szCs w:val="32"/>
        </w:rPr>
        <w:t>预算数的主要原因：</w:t>
      </w:r>
      <w:r>
        <w:rPr>
          <w:rFonts w:hint="eastAsia" w:ascii="仿宋_GB2312" w:hAnsi="ˎ̥" w:eastAsia="仿宋_GB2312"/>
          <w:sz w:val="32"/>
          <w:szCs w:val="32"/>
          <w:lang w:eastAsia="zh-CN"/>
        </w:rPr>
        <w:t>年初预算人数为</w:t>
      </w:r>
      <w:r>
        <w:rPr>
          <w:rFonts w:hint="eastAsia" w:ascii="仿宋_GB2312" w:hAnsi="ˎ̥" w:eastAsia="仿宋_GB2312"/>
          <w:sz w:val="32"/>
          <w:szCs w:val="32"/>
          <w:lang w:val="en-US" w:eastAsia="zh-CN"/>
        </w:rPr>
        <w:t>3人，年中人员调整增加至5人，</w:t>
      </w:r>
      <w:r>
        <w:rPr>
          <w:rFonts w:hint="eastAsia" w:ascii="仿宋_GB2312" w:hAnsi="ˎ̥" w:eastAsia="仿宋_GB2312"/>
          <w:sz w:val="32"/>
          <w:szCs w:val="32"/>
          <w:lang w:eastAsia="zh-CN"/>
        </w:rPr>
        <w:t>工伤保险基金的补助支出</w:t>
      </w:r>
      <w:r>
        <w:rPr>
          <w:rFonts w:hint="eastAsia" w:ascii="仿宋_GB2312" w:hAnsi="ˎ̥" w:eastAsia="仿宋_GB2312"/>
          <w:sz w:val="32"/>
          <w:szCs w:val="32"/>
          <w:lang w:val="en-US" w:eastAsia="zh-CN"/>
        </w:rPr>
        <w:t>增加。</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sz w:val="32"/>
          <w:szCs w:val="32"/>
          <w:lang w:val="en-US" w:eastAsia="zh-CN"/>
        </w:rPr>
      </w:pPr>
      <w:r>
        <w:rPr>
          <w:rFonts w:hint="eastAsia" w:ascii="仿宋_GB2312" w:hAnsi="ˎ̥" w:eastAsia="仿宋_GB2312"/>
          <w:b/>
          <w:bCs/>
          <w:sz w:val="32"/>
          <w:szCs w:val="32"/>
          <w:lang w:val="en-US" w:eastAsia="zh-CN"/>
        </w:rPr>
        <w:t>6.</w:t>
      </w:r>
      <w:r>
        <w:rPr>
          <w:rFonts w:eastAsia="方正仿宋简体"/>
          <w:b/>
          <w:bCs/>
          <w:sz w:val="32"/>
          <w:szCs w:val="32"/>
        </w:rPr>
        <w:t>卫生健康支出（类）行政事业单位医疗（款）</w:t>
      </w:r>
      <w:r>
        <w:rPr>
          <w:rFonts w:hint="eastAsia" w:eastAsia="方正仿宋简体"/>
          <w:b/>
          <w:bCs/>
          <w:sz w:val="32"/>
          <w:szCs w:val="32"/>
          <w:lang w:eastAsia="zh-CN"/>
        </w:rPr>
        <w:t>行政单位医疗</w:t>
      </w:r>
      <w:r>
        <w:rPr>
          <w:rFonts w:eastAsia="方正仿宋简体"/>
          <w:b/>
          <w:bCs/>
          <w:sz w:val="32"/>
          <w:szCs w:val="32"/>
        </w:rPr>
        <w:t>（项）</w:t>
      </w:r>
      <w:r>
        <w:rPr>
          <w:rFonts w:hint="eastAsia" w:eastAsia="方正仿宋简体"/>
          <w:b/>
          <w:bCs/>
          <w:sz w:val="32"/>
          <w:szCs w:val="32"/>
          <w:lang w:eastAsia="zh-CN"/>
        </w:rPr>
        <w:t>。</w:t>
      </w:r>
      <w:r>
        <w:rPr>
          <w:rFonts w:hint="eastAsia" w:eastAsia="方正仿宋简体"/>
          <w:sz w:val="32"/>
          <w:szCs w:val="32"/>
          <w:lang w:eastAsia="zh-CN"/>
        </w:rPr>
        <w:t>年初</w:t>
      </w:r>
      <w:r>
        <w:rPr>
          <w:rFonts w:eastAsia="方正仿宋简体"/>
          <w:sz w:val="32"/>
          <w:szCs w:val="32"/>
        </w:rPr>
        <w:t>预算数为</w:t>
      </w:r>
      <w:r>
        <w:rPr>
          <w:rFonts w:hint="eastAsia" w:eastAsia="方正仿宋简体"/>
          <w:sz w:val="32"/>
          <w:szCs w:val="32"/>
          <w:lang w:val="en-US" w:eastAsia="zh-CN"/>
        </w:rPr>
        <w:t>5.17</w:t>
      </w:r>
      <w:r>
        <w:rPr>
          <w:rFonts w:eastAsia="方正仿宋简体"/>
          <w:sz w:val="32"/>
          <w:szCs w:val="32"/>
        </w:rPr>
        <w:t>万元，</w:t>
      </w:r>
      <w:r>
        <w:rPr>
          <w:rFonts w:hint="eastAsia" w:ascii="仿宋_GB2312" w:hAnsi="ˎ̥" w:eastAsia="仿宋_GB2312"/>
          <w:sz w:val="32"/>
          <w:szCs w:val="32"/>
        </w:rPr>
        <w:t>支出决算为</w:t>
      </w:r>
      <w:r>
        <w:rPr>
          <w:rFonts w:hint="eastAsia" w:ascii="仿宋_GB2312" w:hAnsi="ˎ̥" w:eastAsia="仿宋_GB2312"/>
          <w:color w:val="FF0000"/>
          <w:sz w:val="32"/>
          <w:szCs w:val="32"/>
          <w:lang w:val="en-US" w:eastAsia="zh-CN"/>
        </w:rPr>
        <w:t>5.81</w:t>
      </w:r>
      <w:r>
        <w:rPr>
          <w:rFonts w:hint="eastAsia" w:ascii="仿宋_GB2312" w:hAnsi="ˎ̥" w:eastAsia="仿宋_GB2312"/>
          <w:sz w:val="32"/>
          <w:szCs w:val="32"/>
        </w:rPr>
        <w:t>万元，完成年初预算的</w:t>
      </w:r>
      <w:r>
        <w:rPr>
          <w:rFonts w:hint="eastAsia" w:ascii="仿宋_GB2312" w:hAnsi="ˎ̥" w:eastAsia="仿宋_GB2312"/>
          <w:color w:val="FF0000"/>
          <w:sz w:val="32"/>
          <w:szCs w:val="32"/>
          <w:lang w:val="en-US" w:eastAsia="zh-CN"/>
        </w:rPr>
        <w:t>112.38</w:t>
      </w:r>
      <w:r>
        <w:rPr>
          <w:rFonts w:hint="eastAsia" w:ascii="仿宋_GB2312" w:hAnsi="ˎ̥" w:eastAsia="仿宋_GB2312"/>
          <w:sz w:val="32"/>
          <w:szCs w:val="32"/>
        </w:rPr>
        <w:t>%。决算数</w:t>
      </w:r>
      <w:r>
        <w:rPr>
          <w:rFonts w:hint="eastAsia" w:ascii="仿宋_GB2312" w:hAnsi="ˎ̥" w:eastAsia="仿宋_GB2312"/>
          <w:sz w:val="32"/>
          <w:szCs w:val="32"/>
          <w:lang w:eastAsia="zh-CN"/>
        </w:rPr>
        <w:t>大于</w:t>
      </w:r>
      <w:r>
        <w:rPr>
          <w:rFonts w:hint="eastAsia" w:ascii="仿宋_GB2312" w:hAnsi="ˎ̥" w:eastAsia="仿宋_GB2312"/>
          <w:sz w:val="32"/>
          <w:szCs w:val="32"/>
        </w:rPr>
        <w:t>预算数的主要原因：</w:t>
      </w:r>
      <w:r>
        <w:rPr>
          <w:rFonts w:hint="eastAsia" w:ascii="仿宋_GB2312" w:hAnsi="ˎ̥" w:eastAsia="仿宋_GB2312"/>
          <w:sz w:val="32"/>
          <w:szCs w:val="32"/>
          <w:lang w:eastAsia="zh-CN"/>
        </w:rPr>
        <w:t>年初预算人数为</w:t>
      </w:r>
      <w:r>
        <w:rPr>
          <w:rFonts w:hint="eastAsia" w:ascii="仿宋_GB2312" w:hAnsi="ˎ̥" w:eastAsia="仿宋_GB2312"/>
          <w:sz w:val="32"/>
          <w:szCs w:val="32"/>
          <w:lang w:val="en-US" w:eastAsia="zh-CN"/>
        </w:rPr>
        <w:t>3人，年中人员调整增加至5人，</w:t>
      </w:r>
      <w:r>
        <w:rPr>
          <w:rFonts w:hint="eastAsia" w:ascii="仿宋_GB2312" w:hAnsi="ˎ̥" w:eastAsia="仿宋_GB2312"/>
          <w:sz w:val="32"/>
          <w:szCs w:val="32"/>
          <w:lang w:eastAsia="zh-CN"/>
        </w:rPr>
        <w:t>基本医疗保险支出</w:t>
      </w:r>
      <w:r>
        <w:rPr>
          <w:rFonts w:hint="eastAsia" w:ascii="仿宋_GB2312" w:hAnsi="ˎ̥" w:eastAsia="仿宋_GB2312"/>
          <w:sz w:val="32"/>
          <w:szCs w:val="32"/>
          <w:lang w:val="en-US" w:eastAsia="zh-CN"/>
        </w:rPr>
        <w:t>增加。</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仿宋_GB2312" w:hAnsi="ˎ̥" w:eastAsia="仿宋_GB2312"/>
          <w:sz w:val="32"/>
          <w:szCs w:val="32"/>
          <w:lang w:val="en-US" w:eastAsia="zh-CN"/>
        </w:rPr>
      </w:pPr>
      <w:r>
        <w:rPr>
          <w:rFonts w:hint="eastAsia" w:ascii="仿宋_GB2312" w:hAnsi="ˎ̥" w:eastAsia="仿宋_GB2312"/>
          <w:b/>
          <w:bCs/>
          <w:sz w:val="32"/>
          <w:szCs w:val="32"/>
          <w:lang w:val="en-US" w:eastAsia="zh-CN"/>
        </w:rPr>
        <w:t>7.</w:t>
      </w:r>
      <w:r>
        <w:rPr>
          <w:rFonts w:eastAsia="方正仿宋简体"/>
          <w:b/>
          <w:bCs/>
          <w:sz w:val="32"/>
          <w:szCs w:val="32"/>
        </w:rPr>
        <w:t>卫生健康支出（类）行政事业单位医疗（款）公务员医疗补助（项）</w:t>
      </w:r>
      <w:r>
        <w:rPr>
          <w:rFonts w:hint="eastAsia" w:eastAsia="方正仿宋简体"/>
          <w:b/>
          <w:bCs/>
          <w:sz w:val="32"/>
          <w:szCs w:val="32"/>
          <w:lang w:eastAsia="zh-CN"/>
        </w:rPr>
        <w:t>。</w:t>
      </w:r>
      <w:r>
        <w:rPr>
          <w:rFonts w:hint="eastAsia" w:eastAsia="方正仿宋简体"/>
          <w:sz w:val="32"/>
          <w:szCs w:val="32"/>
          <w:lang w:eastAsia="zh-CN"/>
        </w:rPr>
        <w:t>年初</w:t>
      </w:r>
      <w:r>
        <w:rPr>
          <w:rFonts w:eastAsia="方正仿宋简体"/>
          <w:sz w:val="32"/>
          <w:szCs w:val="32"/>
        </w:rPr>
        <w:t>预算数为</w:t>
      </w:r>
      <w:r>
        <w:rPr>
          <w:rFonts w:hint="eastAsia" w:eastAsia="方正仿宋简体"/>
          <w:sz w:val="32"/>
          <w:szCs w:val="32"/>
          <w:lang w:val="en-US" w:eastAsia="zh-CN"/>
        </w:rPr>
        <w:t>1.78</w:t>
      </w:r>
      <w:r>
        <w:rPr>
          <w:rFonts w:eastAsia="方正仿宋简体"/>
          <w:sz w:val="32"/>
          <w:szCs w:val="32"/>
        </w:rPr>
        <w:t>万元，</w:t>
      </w:r>
      <w:r>
        <w:rPr>
          <w:rFonts w:hint="eastAsia" w:ascii="仿宋_GB2312" w:hAnsi="ˎ̥" w:eastAsia="仿宋_GB2312"/>
          <w:sz w:val="32"/>
          <w:szCs w:val="32"/>
        </w:rPr>
        <w:t>支出决算为</w:t>
      </w:r>
      <w:r>
        <w:rPr>
          <w:rFonts w:hint="eastAsia" w:ascii="仿宋_GB2312" w:hAnsi="ˎ̥" w:eastAsia="仿宋_GB2312"/>
          <w:color w:val="FF0000"/>
          <w:sz w:val="32"/>
          <w:szCs w:val="32"/>
          <w:lang w:val="en-US" w:eastAsia="zh-CN"/>
        </w:rPr>
        <w:t>1.51</w:t>
      </w:r>
      <w:r>
        <w:rPr>
          <w:rFonts w:hint="eastAsia" w:ascii="仿宋_GB2312" w:hAnsi="ˎ̥" w:eastAsia="仿宋_GB2312"/>
          <w:sz w:val="32"/>
          <w:szCs w:val="32"/>
        </w:rPr>
        <w:t>万元，完成年初预算的</w:t>
      </w:r>
      <w:r>
        <w:rPr>
          <w:rFonts w:hint="eastAsia" w:ascii="仿宋_GB2312" w:hAnsi="ˎ̥" w:eastAsia="仿宋_GB2312"/>
          <w:color w:val="FF0000"/>
          <w:sz w:val="32"/>
          <w:szCs w:val="32"/>
          <w:lang w:val="en-US" w:eastAsia="zh-CN"/>
        </w:rPr>
        <w:t>84.83</w:t>
      </w:r>
      <w:r>
        <w:rPr>
          <w:rFonts w:hint="eastAsia" w:ascii="仿宋_GB2312" w:hAnsi="ˎ̥" w:eastAsia="仿宋_GB2312"/>
          <w:sz w:val="32"/>
          <w:szCs w:val="32"/>
        </w:rPr>
        <w:t>%。决算数</w:t>
      </w:r>
      <w:r>
        <w:rPr>
          <w:rFonts w:hint="eastAsia" w:ascii="仿宋_GB2312" w:hAnsi="ˎ̥" w:eastAsia="仿宋_GB2312"/>
          <w:sz w:val="32"/>
          <w:szCs w:val="32"/>
          <w:lang w:eastAsia="zh-CN"/>
        </w:rPr>
        <w:t>小于</w:t>
      </w:r>
      <w:r>
        <w:rPr>
          <w:rFonts w:hint="eastAsia" w:ascii="仿宋_GB2312" w:hAnsi="ˎ̥" w:eastAsia="仿宋_GB2312"/>
          <w:sz w:val="32"/>
          <w:szCs w:val="32"/>
        </w:rPr>
        <w:t>预算数的主要原因：</w:t>
      </w:r>
      <w:r>
        <w:rPr>
          <w:rFonts w:hint="eastAsia" w:ascii="仿宋_GB2312" w:hAnsi="ˎ̥" w:eastAsia="仿宋_GB2312"/>
          <w:sz w:val="32"/>
          <w:szCs w:val="32"/>
          <w:lang w:eastAsia="zh-CN"/>
        </w:rPr>
        <w:t>年初社会保险重新核算，单位应给个人缴纳公务员医疗补助费用发生变化</w:t>
      </w:r>
      <w:r>
        <w:rPr>
          <w:rFonts w:hint="eastAsia" w:ascii="仿宋_GB2312" w:hAnsi="ˎ̥" w:eastAsia="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sz w:val="32"/>
          <w:szCs w:val="32"/>
          <w:lang w:val="en-US" w:eastAsia="zh-CN"/>
        </w:rPr>
      </w:pPr>
      <w:r>
        <w:rPr>
          <w:rFonts w:hint="eastAsia" w:ascii="仿宋_GB2312" w:hAnsi="ˎ̥" w:eastAsia="仿宋_GB2312"/>
          <w:b/>
          <w:bCs/>
          <w:sz w:val="32"/>
          <w:szCs w:val="32"/>
          <w:lang w:val="en-US" w:eastAsia="zh-CN"/>
        </w:rPr>
        <w:t>8.</w:t>
      </w:r>
      <w:r>
        <w:rPr>
          <w:rFonts w:eastAsia="方正仿宋简体"/>
          <w:b/>
          <w:bCs/>
          <w:sz w:val="32"/>
          <w:szCs w:val="32"/>
        </w:rPr>
        <w:t>卫生健康支出（类）行政事业单位医疗（款）</w:t>
      </w:r>
      <w:r>
        <w:rPr>
          <w:rFonts w:hint="eastAsia" w:eastAsia="方正仿宋简体"/>
          <w:b/>
          <w:bCs/>
          <w:sz w:val="32"/>
          <w:szCs w:val="32"/>
        </w:rPr>
        <w:t>其他行政事业单位医疗支出</w:t>
      </w:r>
      <w:r>
        <w:rPr>
          <w:rFonts w:eastAsia="方正仿宋简体"/>
          <w:b/>
          <w:bCs/>
          <w:sz w:val="32"/>
          <w:szCs w:val="32"/>
        </w:rPr>
        <w:t>（项）</w:t>
      </w:r>
      <w:r>
        <w:rPr>
          <w:rFonts w:hint="eastAsia" w:eastAsia="方正仿宋简体"/>
          <w:b/>
          <w:bCs/>
          <w:sz w:val="32"/>
          <w:szCs w:val="32"/>
          <w:lang w:eastAsia="zh-CN"/>
        </w:rPr>
        <w:t>。</w:t>
      </w:r>
      <w:r>
        <w:rPr>
          <w:rFonts w:hint="eastAsia" w:eastAsia="方正仿宋简体"/>
          <w:sz w:val="32"/>
          <w:szCs w:val="32"/>
          <w:lang w:eastAsia="zh-CN"/>
        </w:rPr>
        <w:t>年初</w:t>
      </w:r>
      <w:r>
        <w:rPr>
          <w:rFonts w:eastAsia="方正仿宋简体"/>
          <w:sz w:val="32"/>
          <w:szCs w:val="32"/>
        </w:rPr>
        <w:t>预算数为</w:t>
      </w:r>
      <w:r>
        <w:rPr>
          <w:rFonts w:hint="eastAsia" w:eastAsia="方正仿宋简体"/>
          <w:sz w:val="32"/>
          <w:szCs w:val="32"/>
          <w:lang w:val="en-US" w:eastAsia="zh-CN"/>
        </w:rPr>
        <w:t>0.54</w:t>
      </w:r>
      <w:r>
        <w:rPr>
          <w:rFonts w:eastAsia="方正仿宋简体"/>
          <w:sz w:val="32"/>
          <w:szCs w:val="32"/>
        </w:rPr>
        <w:t>万元，</w:t>
      </w:r>
      <w:r>
        <w:rPr>
          <w:rFonts w:hint="eastAsia" w:ascii="仿宋_GB2312" w:hAnsi="ˎ̥" w:eastAsia="仿宋_GB2312"/>
          <w:sz w:val="32"/>
          <w:szCs w:val="32"/>
        </w:rPr>
        <w:t>支出决算为</w:t>
      </w:r>
      <w:r>
        <w:rPr>
          <w:rFonts w:hint="eastAsia" w:ascii="仿宋_GB2312" w:hAnsi="ˎ̥" w:eastAsia="仿宋_GB2312"/>
          <w:color w:val="FF0000"/>
          <w:sz w:val="32"/>
          <w:szCs w:val="32"/>
          <w:lang w:val="en-US" w:eastAsia="zh-CN"/>
        </w:rPr>
        <w:t>1.14</w:t>
      </w:r>
      <w:r>
        <w:rPr>
          <w:rFonts w:hint="eastAsia" w:ascii="仿宋_GB2312" w:hAnsi="ˎ̥" w:eastAsia="仿宋_GB2312"/>
          <w:sz w:val="32"/>
          <w:szCs w:val="32"/>
        </w:rPr>
        <w:t>万元，完成年初预算的</w:t>
      </w:r>
      <w:r>
        <w:rPr>
          <w:rFonts w:hint="eastAsia" w:ascii="仿宋_GB2312" w:hAnsi="ˎ̥" w:eastAsia="仿宋_GB2312"/>
          <w:color w:val="FF0000"/>
          <w:sz w:val="32"/>
          <w:szCs w:val="32"/>
          <w:lang w:val="en-US" w:eastAsia="zh-CN"/>
        </w:rPr>
        <w:t>211.11</w:t>
      </w:r>
      <w:r>
        <w:rPr>
          <w:rFonts w:hint="eastAsia" w:ascii="仿宋_GB2312" w:hAnsi="ˎ̥" w:eastAsia="仿宋_GB2312"/>
          <w:sz w:val="32"/>
          <w:szCs w:val="32"/>
        </w:rPr>
        <w:t>%。决算数</w:t>
      </w:r>
      <w:r>
        <w:rPr>
          <w:rFonts w:hint="eastAsia" w:ascii="仿宋_GB2312" w:hAnsi="ˎ̥" w:eastAsia="仿宋_GB2312"/>
          <w:sz w:val="32"/>
          <w:szCs w:val="32"/>
          <w:lang w:eastAsia="zh-CN"/>
        </w:rPr>
        <w:t>大于</w:t>
      </w:r>
      <w:r>
        <w:rPr>
          <w:rFonts w:hint="eastAsia" w:ascii="仿宋_GB2312" w:hAnsi="ˎ̥" w:eastAsia="仿宋_GB2312"/>
          <w:sz w:val="32"/>
          <w:szCs w:val="32"/>
        </w:rPr>
        <w:t>预算数的主要原因：</w:t>
      </w:r>
      <w:r>
        <w:rPr>
          <w:rFonts w:hint="eastAsia" w:ascii="仿宋_GB2312" w:hAnsi="ˎ̥" w:eastAsia="仿宋_GB2312"/>
          <w:sz w:val="32"/>
          <w:szCs w:val="32"/>
          <w:lang w:eastAsia="zh-CN"/>
        </w:rPr>
        <w:t>年初预算人数为</w:t>
      </w:r>
      <w:r>
        <w:rPr>
          <w:rFonts w:hint="eastAsia" w:ascii="仿宋_GB2312" w:hAnsi="ˎ̥" w:eastAsia="仿宋_GB2312"/>
          <w:sz w:val="32"/>
          <w:szCs w:val="32"/>
          <w:lang w:val="en-US" w:eastAsia="zh-CN"/>
        </w:rPr>
        <w:t>3人，年中人员调整增加至5人，</w:t>
      </w:r>
      <w:r>
        <w:rPr>
          <w:rFonts w:hint="eastAsia" w:eastAsia="方正仿宋简体"/>
          <w:b w:val="0"/>
          <w:bCs w:val="0"/>
          <w:sz w:val="32"/>
          <w:szCs w:val="32"/>
        </w:rPr>
        <w:t>其他行政事业单位医疗支出</w:t>
      </w:r>
      <w:r>
        <w:rPr>
          <w:rFonts w:hint="eastAsia" w:ascii="仿宋_GB2312" w:hAnsi="ˎ̥" w:eastAsia="仿宋_GB2312"/>
          <w:sz w:val="32"/>
          <w:szCs w:val="32"/>
          <w:lang w:val="en-US" w:eastAsia="zh-CN"/>
        </w:rPr>
        <w:t>增加。</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方正仿宋简体"/>
          <w:sz w:val="32"/>
          <w:szCs w:val="32"/>
          <w:lang w:val="en-US" w:eastAsia="zh-CN"/>
        </w:rPr>
      </w:pPr>
      <w:r>
        <w:rPr>
          <w:rFonts w:hint="eastAsia" w:ascii="仿宋_GB2312" w:hAnsi="ˎ̥" w:eastAsia="仿宋_GB2312"/>
          <w:b/>
          <w:bCs/>
          <w:sz w:val="32"/>
          <w:szCs w:val="32"/>
          <w:lang w:val="en-US" w:eastAsia="zh-CN"/>
        </w:rPr>
        <w:t>9.住房保障支出</w:t>
      </w:r>
      <w:r>
        <w:rPr>
          <w:rFonts w:eastAsia="方正仿宋简体"/>
          <w:b/>
          <w:bCs/>
          <w:sz w:val="32"/>
          <w:szCs w:val="32"/>
        </w:rPr>
        <w:t>（类）</w:t>
      </w:r>
      <w:r>
        <w:rPr>
          <w:rFonts w:hint="eastAsia" w:eastAsia="方正仿宋简体"/>
          <w:b/>
          <w:bCs/>
          <w:sz w:val="32"/>
          <w:szCs w:val="32"/>
          <w:lang w:eastAsia="zh-CN"/>
        </w:rPr>
        <w:t>住房改革支出（款）住房公积金（项）。</w:t>
      </w:r>
      <w:r>
        <w:rPr>
          <w:rFonts w:hint="eastAsia" w:eastAsia="方正仿宋简体"/>
          <w:sz w:val="32"/>
          <w:szCs w:val="32"/>
          <w:lang w:eastAsia="zh-CN"/>
        </w:rPr>
        <w:t>年初</w:t>
      </w:r>
      <w:r>
        <w:rPr>
          <w:rFonts w:eastAsia="方正仿宋简体"/>
          <w:sz w:val="32"/>
          <w:szCs w:val="32"/>
        </w:rPr>
        <w:t>预算数为</w:t>
      </w:r>
      <w:r>
        <w:rPr>
          <w:rFonts w:hint="eastAsia" w:eastAsia="方正仿宋简体"/>
          <w:sz w:val="32"/>
          <w:szCs w:val="32"/>
          <w:lang w:val="en-US" w:eastAsia="zh-CN"/>
        </w:rPr>
        <w:t>7.14</w:t>
      </w:r>
      <w:r>
        <w:rPr>
          <w:rFonts w:eastAsia="方正仿宋简体"/>
          <w:sz w:val="32"/>
          <w:szCs w:val="32"/>
        </w:rPr>
        <w:t>万元，</w:t>
      </w:r>
      <w:r>
        <w:rPr>
          <w:rFonts w:hint="eastAsia" w:ascii="仿宋_GB2312" w:hAnsi="ˎ̥" w:eastAsia="仿宋_GB2312"/>
          <w:sz w:val="32"/>
          <w:szCs w:val="32"/>
        </w:rPr>
        <w:t>支出决算为</w:t>
      </w:r>
      <w:r>
        <w:rPr>
          <w:rFonts w:hint="eastAsia" w:ascii="仿宋_GB2312" w:hAnsi="ˎ̥" w:eastAsia="仿宋_GB2312"/>
          <w:color w:val="FF0000"/>
          <w:sz w:val="32"/>
          <w:szCs w:val="32"/>
          <w:lang w:val="en-US" w:eastAsia="zh-CN"/>
        </w:rPr>
        <w:t>7.14</w:t>
      </w:r>
      <w:r>
        <w:rPr>
          <w:rFonts w:hint="eastAsia" w:ascii="仿宋_GB2312" w:hAnsi="ˎ̥" w:eastAsia="仿宋_GB2312"/>
          <w:sz w:val="32"/>
          <w:szCs w:val="32"/>
        </w:rPr>
        <w:t>万元，完成年初预算的</w:t>
      </w:r>
      <w:r>
        <w:rPr>
          <w:rFonts w:hint="eastAsia" w:ascii="仿宋_GB2312" w:hAnsi="ˎ̥" w:eastAsia="仿宋_GB2312"/>
          <w:color w:val="FF0000"/>
          <w:sz w:val="32"/>
          <w:szCs w:val="32"/>
          <w:lang w:val="en-US" w:eastAsia="zh-CN"/>
        </w:rPr>
        <w:t>100</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sz w:val="32"/>
          <w:szCs w:val="32"/>
        </w:rPr>
      </w:pPr>
      <w:r>
        <w:rPr>
          <w:rFonts w:hint="eastAsia" w:ascii="黑体" w:hAnsi="黑体" w:eastAsia="黑体" w:cs="黑体"/>
          <w:bCs/>
          <w:sz w:val="32"/>
          <w:szCs w:val="32"/>
        </w:rPr>
        <w:t>六、一般公共预算财政拨款基本支出决算情况说明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年度财政拨款基本支出</w:t>
      </w:r>
      <w:r>
        <w:rPr>
          <w:rFonts w:hint="eastAsia" w:ascii="仿宋_GB2312" w:hAnsi="ˎ̥" w:eastAsia="仿宋_GB2312"/>
          <w:color w:val="FF0000"/>
          <w:sz w:val="32"/>
          <w:szCs w:val="32"/>
          <w:lang w:val="en-US" w:eastAsia="zh-CN"/>
        </w:rPr>
        <w:t>130.74</w:t>
      </w:r>
      <w:r>
        <w:rPr>
          <w:rFonts w:hint="eastAsia" w:ascii="仿宋_GB2312" w:hAnsi="ˎ̥" w:eastAsia="仿宋_GB2312"/>
          <w:sz w:val="32"/>
          <w:szCs w:val="32"/>
        </w:rPr>
        <w:t>万元，其中：人员经费</w:t>
      </w:r>
      <w:r>
        <w:rPr>
          <w:rFonts w:ascii="仿宋_GB2312" w:hAnsi="ˎ̥" w:eastAsia="仿宋_GB2312"/>
          <w:color w:val="FF0000"/>
          <w:sz w:val="32"/>
          <w:szCs w:val="32"/>
          <w:lang w:val="en-US"/>
        </w:rPr>
        <w:t>127.00</w:t>
      </w:r>
      <w:r>
        <w:rPr>
          <w:rFonts w:hint="eastAsia" w:ascii="仿宋_GB2312" w:hAnsi="ˎ̥" w:eastAsia="仿宋_GB2312"/>
          <w:sz w:val="32"/>
          <w:szCs w:val="32"/>
        </w:rPr>
        <w:t>万元，主要包括：工资福利支出中的基本工资、津贴补贴、奖金、机关事业单位基本养老保险缴费、职工基本医疗保险缴费、公务员医疗补助缴费、其他社会保障缴费、住房公积金、医疗费、其他工资福利支出。公用经费</w:t>
      </w:r>
      <w:r>
        <w:rPr>
          <w:rFonts w:ascii="仿宋_GB2312" w:hAnsi="ˎ̥" w:eastAsia="仿宋_GB2312"/>
          <w:color w:val="FF0000"/>
          <w:sz w:val="32"/>
          <w:szCs w:val="32"/>
          <w:lang w:val="en-US"/>
        </w:rPr>
        <w:t>3.74</w:t>
      </w:r>
      <w:r>
        <w:rPr>
          <w:rFonts w:hint="eastAsia" w:ascii="仿宋_GB2312" w:hAnsi="ˎ̥" w:eastAsia="仿宋_GB2312"/>
          <w:sz w:val="32"/>
          <w:szCs w:val="32"/>
        </w:rPr>
        <w:t>万元，主要包括：商品和服务支出中的办公费、印刷费、邮电费、差旅费、维修（护）费</w:t>
      </w:r>
      <w:r>
        <w:rPr>
          <w:rFonts w:hint="eastAsia" w:ascii="仿宋_GB2312" w:hAnsi="ˎ̥" w:eastAsia="仿宋_GB2312"/>
          <w:sz w:val="32"/>
          <w:szCs w:val="32"/>
          <w:lang w:eastAsia="zh-CN"/>
        </w:rPr>
        <w:t>、</w:t>
      </w:r>
      <w:r>
        <w:rPr>
          <w:rFonts w:hint="eastAsia" w:ascii="仿宋_GB2312" w:hAnsi="ˎ̥" w:eastAsia="仿宋_GB2312"/>
          <w:sz w:val="32"/>
          <w:szCs w:val="32"/>
        </w:rPr>
        <w:t>工会经费、公务用车运行维护费、其他商品和服务支出。</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sz w:val="32"/>
          <w:szCs w:val="32"/>
        </w:rPr>
      </w:pPr>
      <w:r>
        <w:rPr>
          <w:rFonts w:hint="eastAsia" w:ascii="黑体" w:hAnsi="黑体" w:eastAsia="黑体" w:cs="黑体"/>
          <w:bCs/>
          <w:sz w:val="32"/>
          <w:szCs w:val="32"/>
        </w:rPr>
        <w:t>七、政府性基金预算财政拨款支出决算情况说明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（一）政府性基金预算财政拨款支出决算总体情况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年度政府性基金预算财政拨款支出</w:t>
      </w:r>
      <w:r>
        <w:rPr>
          <w:rFonts w:hint="default" w:ascii="仿宋_GB2312" w:hAnsi="ˎ̥" w:eastAsia="仿宋_GB2312"/>
          <w:color w:val="FF0000"/>
          <w:sz w:val="32"/>
          <w:szCs w:val="32"/>
          <w:lang w:val="en-US"/>
        </w:rPr>
        <w:t>0.00</w:t>
      </w:r>
      <w:r>
        <w:rPr>
          <w:rFonts w:hint="eastAsia" w:ascii="仿宋_GB2312" w:hAnsi="ˎ̥" w:eastAsia="仿宋_GB2312"/>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（二）政府性基金预算财政拨款支出决算结构情况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年度政府性基金预算财政拨款支出</w:t>
      </w:r>
      <w:r>
        <w:rPr>
          <w:rFonts w:hint="default" w:ascii="仿宋_GB2312" w:hAnsi="ˎ̥" w:eastAsia="仿宋_GB2312"/>
          <w:color w:val="FF0000"/>
          <w:sz w:val="32"/>
          <w:szCs w:val="32"/>
          <w:lang w:val="en-US"/>
        </w:rPr>
        <w:t>0.00</w:t>
      </w:r>
      <w:r>
        <w:rPr>
          <w:rFonts w:hint="eastAsia" w:ascii="仿宋_GB2312" w:hAnsi="ˎ̥" w:eastAsia="仿宋_GB2312"/>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（三）政府性基金预算财政拨款支出决算具体情况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年度政府性基金预算财政拨款支出年初预算为</w:t>
      </w:r>
      <w:r>
        <w:rPr>
          <w:rFonts w:hint="eastAsia" w:ascii="仿宋_GB2312" w:hAnsi="ˎ̥" w:eastAsia="仿宋_GB2312"/>
          <w:color w:val="FF0000"/>
          <w:sz w:val="32"/>
          <w:szCs w:val="32"/>
          <w:lang w:val="en-US" w:eastAsia="zh-CN"/>
        </w:rPr>
        <w:t>0.00</w:t>
      </w:r>
      <w:r>
        <w:rPr>
          <w:rFonts w:hint="eastAsia" w:ascii="仿宋_GB2312" w:hAnsi="ˎ̥" w:eastAsia="仿宋_GB2312"/>
          <w:sz w:val="32"/>
          <w:szCs w:val="32"/>
        </w:rPr>
        <w:t>万元，支出决算为</w:t>
      </w:r>
      <w:r>
        <w:rPr>
          <w:rFonts w:hint="default" w:ascii="仿宋_GB2312" w:hAnsi="ˎ̥" w:eastAsia="仿宋_GB2312"/>
          <w:color w:val="FF0000"/>
          <w:sz w:val="32"/>
          <w:szCs w:val="32"/>
          <w:lang w:val="en-US"/>
        </w:rPr>
        <w:t>0.00</w:t>
      </w:r>
      <w:r>
        <w:rPr>
          <w:rFonts w:hint="eastAsia" w:ascii="仿宋_GB2312" w:hAnsi="ˎ̥" w:eastAsia="仿宋_GB2312"/>
          <w:sz w:val="32"/>
          <w:szCs w:val="32"/>
        </w:rPr>
        <w:t>万元。</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sz w:val="32"/>
          <w:szCs w:val="32"/>
        </w:rPr>
      </w:pPr>
      <w:r>
        <w:rPr>
          <w:rFonts w:hint="eastAsia" w:ascii="黑体" w:hAnsi="黑体" w:eastAsia="黑体" w:cs="黑体"/>
          <w:bCs/>
          <w:sz w:val="32"/>
          <w:szCs w:val="32"/>
        </w:rPr>
        <w:t>八、国有资本经营预算财政拨款支出决算情况说明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（一）国有资本经营预算财政拨款支出决算总体情况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年度国有资本经营预算财政拨款支出</w:t>
      </w:r>
      <w:r>
        <w:rPr>
          <w:rFonts w:hint="default" w:ascii="仿宋_GB2312" w:hAnsi="ˎ̥" w:eastAsia="仿宋_GB2312"/>
          <w:color w:val="FF0000"/>
          <w:sz w:val="32"/>
          <w:szCs w:val="32"/>
          <w:lang w:val="en-US"/>
        </w:rPr>
        <w:t>0.00</w:t>
      </w:r>
      <w:r>
        <w:rPr>
          <w:rFonts w:hint="eastAsia" w:ascii="仿宋_GB2312" w:hAnsi="ˎ̥" w:eastAsia="仿宋_GB2312"/>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（二）国有资本经营预算财政拨款支出决算结构情况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年度国有资本经营预算财政拨款支出</w:t>
      </w:r>
      <w:r>
        <w:rPr>
          <w:rFonts w:hint="default" w:ascii="仿宋_GB2312" w:hAnsi="ˎ̥" w:eastAsia="仿宋_GB2312"/>
          <w:color w:val="FF0000"/>
          <w:sz w:val="32"/>
          <w:szCs w:val="32"/>
          <w:lang w:val="en-US"/>
        </w:rPr>
        <w:t>0.00</w:t>
      </w:r>
      <w:r>
        <w:rPr>
          <w:rFonts w:hint="eastAsia" w:ascii="仿宋_GB2312" w:hAnsi="ˎ̥" w:eastAsia="仿宋_GB2312"/>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（三）国有资本经营预算财政拨款支出决算具体情况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年度国有资本经营预算财政拨款支出年初预算为</w:t>
      </w:r>
      <w:r>
        <w:rPr>
          <w:rFonts w:hint="eastAsia" w:ascii="仿宋_GB2312" w:hAnsi="ˎ̥" w:eastAsia="仿宋_GB2312"/>
          <w:color w:val="FF0000"/>
          <w:sz w:val="32"/>
          <w:szCs w:val="32"/>
          <w:lang w:val="en-US" w:eastAsia="zh-CN"/>
        </w:rPr>
        <w:t>0.00</w:t>
      </w:r>
      <w:r>
        <w:rPr>
          <w:rFonts w:hint="eastAsia" w:ascii="仿宋_GB2312" w:hAnsi="ˎ̥" w:eastAsia="仿宋_GB2312"/>
          <w:sz w:val="32"/>
          <w:szCs w:val="32"/>
        </w:rPr>
        <w:t>万元，支出决算为</w:t>
      </w:r>
      <w:r>
        <w:rPr>
          <w:rFonts w:hint="default" w:ascii="仿宋_GB2312" w:hAnsi="ˎ̥" w:eastAsia="仿宋_GB2312"/>
          <w:color w:val="FF0000"/>
          <w:sz w:val="32"/>
          <w:szCs w:val="32"/>
          <w:lang w:val="en-US"/>
        </w:rPr>
        <w:t>0.00</w:t>
      </w:r>
      <w:r>
        <w:rPr>
          <w:rFonts w:hint="eastAsia" w:ascii="仿宋_GB2312" w:hAnsi="ˎ̥" w:eastAsia="仿宋_GB2312"/>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仿宋_GB2312" w:hAnsi="ˎ̥" w:eastAsia="楷体_GB2312"/>
          <w:sz w:val="32"/>
          <w:szCs w:val="32"/>
        </w:rPr>
      </w:pPr>
      <w:r>
        <w:rPr>
          <w:rFonts w:hint="eastAsia" w:ascii="黑体" w:hAnsi="黑体" w:eastAsia="黑体" w:cs="黑体"/>
          <w:bCs/>
          <w:sz w:val="32"/>
          <w:szCs w:val="32"/>
        </w:rPr>
        <w:t>九、财政拨款“三公”经费支出决算情况说明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（一）财政拨款“三公”经费支出决算总体情况说明</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sz w:val="32"/>
          <w:szCs w:val="32"/>
        </w:rPr>
      </w:pPr>
      <w:r>
        <w:rPr>
          <w:rFonts w:hint="eastAsia" w:ascii="仿宋_GB2312" w:hAnsi="ˎ̥" w:eastAsia="仿宋_GB2312"/>
          <w:sz w:val="32"/>
          <w:szCs w:val="32"/>
        </w:rPr>
        <w:t xml:space="preserve">    </w:t>
      </w:r>
      <w:r>
        <w:rPr>
          <w:rFonts w:hint="default" w:ascii="仿宋_GB2312" w:hAnsi="ˎ̥" w:eastAsia="仿宋_GB2312"/>
          <w:sz w:val="32"/>
          <w:szCs w:val="32"/>
          <w:lang w:val="en-US"/>
        </w:rPr>
        <w:t>2025</w:t>
      </w:r>
      <w:r>
        <w:rPr>
          <w:rFonts w:hint="eastAsia" w:ascii="仿宋_GB2312" w:hAnsi="ˎ̥" w:eastAsia="仿宋_GB2312"/>
          <w:sz w:val="32"/>
          <w:szCs w:val="32"/>
        </w:rPr>
        <w:t>年度财政拨款“三公”经费支出预算为</w:t>
      </w:r>
      <w:r>
        <w:rPr>
          <w:rFonts w:hint="eastAsia" w:ascii="仿宋_GB2312" w:hAnsi="ˎ̥" w:eastAsia="仿宋_GB2312"/>
          <w:color w:val="FF0000"/>
          <w:sz w:val="32"/>
          <w:szCs w:val="32"/>
          <w:lang w:val="en-US" w:eastAsia="zh-CN"/>
        </w:rPr>
        <w:t>1.35</w:t>
      </w:r>
      <w:r>
        <w:rPr>
          <w:rFonts w:hint="eastAsia" w:ascii="仿宋_GB2312" w:hAnsi="ˎ̥" w:eastAsia="仿宋_GB2312"/>
          <w:sz w:val="32"/>
          <w:szCs w:val="32"/>
        </w:rPr>
        <w:t>万元，支出决算为</w:t>
      </w:r>
      <w:r>
        <w:rPr>
          <w:rFonts w:hint="default" w:ascii="仿宋_GB2312" w:hAnsi="ˎ̥" w:eastAsia="仿宋_GB2312"/>
          <w:color w:val="FF0000"/>
          <w:sz w:val="32"/>
          <w:szCs w:val="32"/>
          <w:lang w:val="en-US"/>
        </w:rPr>
        <w:t>0.12</w:t>
      </w:r>
      <w:r>
        <w:rPr>
          <w:rFonts w:hint="eastAsia" w:ascii="仿宋_GB2312" w:hAnsi="ˎ̥" w:eastAsia="仿宋_GB2312"/>
          <w:sz w:val="32"/>
          <w:szCs w:val="32"/>
        </w:rPr>
        <w:t>万元，完成预算的</w:t>
      </w:r>
      <w:r>
        <w:rPr>
          <w:rFonts w:hint="eastAsia" w:ascii="仿宋_GB2312" w:hAnsi="ˎ̥" w:eastAsia="仿宋_GB2312"/>
          <w:color w:val="FF0000"/>
          <w:sz w:val="32"/>
          <w:szCs w:val="32"/>
          <w:lang w:val="en-US" w:eastAsia="zh-CN"/>
        </w:rPr>
        <w:t>8.89</w:t>
      </w:r>
      <w:r>
        <w:rPr>
          <w:rFonts w:hint="eastAsia" w:ascii="仿宋_GB2312" w:hAnsi="ˎ̥" w:eastAsia="仿宋_GB2312"/>
          <w:sz w:val="32"/>
          <w:szCs w:val="32"/>
        </w:rPr>
        <w:t>%，</w:t>
      </w:r>
      <w:r>
        <w:rPr>
          <w:rFonts w:ascii="仿宋_GB2312" w:hAnsi="ˎ̥" w:eastAsia="仿宋_GB2312"/>
          <w:sz w:val="32"/>
          <w:szCs w:val="32"/>
        </w:rPr>
        <w:t>与</w:t>
      </w:r>
      <w:r>
        <w:rPr>
          <w:rFonts w:hint="default" w:ascii="仿宋_GB2312" w:hAnsi="ˎ̥" w:eastAsia="仿宋_GB2312"/>
          <w:sz w:val="32"/>
          <w:szCs w:val="32"/>
          <w:lang w:val="en-US"/>
        </w:rPr>
        <w:t>2024</w:t>
      </w:r>
      <w:r>
        <w:rPr>
          <w:rFonts w:hint="eastAsia" w:ascii="仿宋_GB2312" w:hAnsi="ˎ̥" w:eastAsia="仿宋_GB2312"/>
          <w:sz w:val="32"/>
          <w:szCs w:val="32"/>
        </w:rPr>
        <w:t>年度</w:t>
      </w:r>
      <w:r>
        <w:rPr>
          <w:rFonts w:ascii="仿宋_GB2312" w:hAnsi="ˎ̥" w:eastAsia="仿宋_GB2312"/>
          <w:sz w:val="32"/>
          <w:szCs w:val="32"/>
        </w:rPr>
        <w:t>相比，</w:t>
      </w:r>
      <w:r>
        <w:rPr>
          <w:rFonts w:hint="eastAsia" w:ascii="仿宋_GB2312" w:hAnsi="ˎ̥" w:eastAsia="仿宋_GB2312"/>
          <w:sz w:val="32"/>
          <w:szCs w:val="32"/>
        </w:rPr>
        <w:t>“三公”经费支出减少</w:t>
      </w:r>
      <w:r>
        <w:rPr>
          <w:rFonts w:hint="eastAsia" w:ascii="仿宋_GB2312" w:hAnsi="ˎ̥" w:eastAsia="仿宋_GB2312"/>
          <w:color w:val="FF0000"/>
          <w:sz w:val="32"/>
          <w:szCs w:val="32"/>
          <w:lang w:val="en-US" w:eastAsia="zh-CN"/>
        </w:rPr>
        <w:t>0.04</w:t>
      </w:r>
      <w:r>
        <w:rPr>
          <w:rFonts w:hint="eastAsia" w:ascii="仿宋_GB2312" w:hAnsi="ˎ̥" w:eastAsia="仿宋_GB2312"/>
          <w:sz w:val="32"/>
          <w:szCs w:val="32"/>
        </w:rPr>
        <w:t>万元</w:t>
      </w:r>
      <w:r>
        <w:rPr>
          <w:rFonts w:ascii="仿宋_GB2312" w:hAnsi="ˎ̥" w:eastAsia="仿宋_GB2312"/>
          <w:sz w:val="32"/>
          <w:szCs w:val="32"/>
        </w:rPr>
        <w:t>，</w:t>
      </w:r>
      <w:r>
        <w:rPr>
          <w:rFonts w:hint="eastAsia" w:ascii="仿宋_GB2312" w:hAnsi="ˎ̥" w:eastAsia="仿宋_GB2312"/>
          <w:sz w:val="32"/>
          <w:szCs w:val="32"/>
        </w:rPr>
        <w:t>下降</w:t>
      </w:r>
      <w:r>
        <w:rPr>
          <w:rFonts w:hint="eastAsia" w:ascii="仿宋_GB2312" w:hAnsi="ˎ̥" w:eastAsia="仿宋_GB2312"/>
          <w:sz w:val="32"/>
          <w:szCs w:val="32"/>
          <w:lang w:val="en-US" w:eastAsia="zh-CN"/>
        </w:rPr>
        <w:t>25</w:t>
      </w:r>
      <w:r>
        <w:rPr>
          <w:rFonts w:hint="eastAsia" w:ascii="仿宋_GB2312" w:hAnsi="ˎ̥" w:eastAsia="仿宋_GB2312"/>
          <w:sz w:val="32"/>
          <w:szCs w:val="32"/>
        </w:rPr>
        <w:t>%，</w:t>
      </w:r>
      <w:r>
        <w:rPr>
          <w:rFonts w:ascii="仿宋_GB2312" w:hAnsi="ˎ̥" w:eastAsia="仿宋_GB2312"/>
          <w:sz w:val="32"/>
          <w:szCs w:val="32"/>
        </w:rPr>
        <w:t>主要原因是</w:t>
      </w:r>
      <w:r>
        <w:rPr>
          <w:rFonts w:hint="eastAsia" w:ascii="仿宋_GB2312" w:hAnsi="ˎ̥" w:eastAsia="仿宋_GB2312"/>
          <w:sz w:val="32"/>
          <w:szCs w:val="32"/>
          <w:lang w:val="en-US" w:eastAsia="zh-CN"/>
        </w:rPr>
        <w:t>2025年下乡次数减少，使用公务用车次数减少，公务用车运行维护费支出减少</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楷体" w:hAnsi="楷体" w:eastAsia="楷体" w:cs="楷体"/>
          <w:sz w:val="32"/>
          <w:szCs w:val="32"/>
        </w:rPr>
      </w:pPr>
      <w:r>
        <w:rPr>
          <w:rFonts w:hint="eastAsia" w:ascii="楷体" w:hAnsi="楷体" w:eastAsia="楷体" w:cs="楷体"/>
          <w:b/>
          <w:bCs/>
          <w:sz w:val="32"/>
          <w:szCs w:val="32"/>
        </w:rPr>
        <w:t xml:space="preserve">   </w:t>
      </w:r>
      <w:r>
        <w:rPr>
          <w:rFonts w:hint="eastAsia" w:ascii="楷体" w:hAnsi="楷体" w:eastAsia="楷体" w:cs="楷体"/>
          <w:sz w:val="32"/>
          <w:szCs w:val="32"/>
        </w:rPr>
        <w:t xml:space="preserve"> （二）财政拨款“三公”经费支出决算具体情况说明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年度财政拨款“三公”经费支出决算中，因公出国（境）费支出决算</w:t>
      </w:r>
      <w:r>
        <w:rPr>
          <w:rFonts w:hint="default" w:ascii="仿宋_GB2312" w:hAnsi="ˎ̥" w:eastAsia="仿宋_GB2312"/>
          <w:color w:val="FF0000"/>
          <w:sz w:val="32"/>
          <w:szCs w:val="32"/>
          <w:lang w:val="en-US"/>
        </w:rPr>
        <w:t>0.00</w:t>
      </w:r>
      <w:r>
        <w:rPr>
          <w:rFonts w:hint="eastAsia" w:ascii="仿宋_GB2312" w:hAnsi="ˎ̥" w:eastAsia="仿宋_GB2312"/>
          <w:sz w:val="32"/>
          <w:szCs w:val="32"/>
        </w:rPr>
        <w:t>万元；公务用车购置及运行维护费支出决算</w:t>
      </w:r>
      <w:r>
        <w:rPr>
          <w:rFonts w:hint="default" w:ascii="仿宋_GB2312" w:hAnsi="ˎ̥" w:eastAsia="仿宋_GB2312"/>
          <w:color w:val="FF0000"/>
          <w:sz w:val="32"/>
          <w:szCs w:val="32"/>
          <w:lang w:val="en-US"/>
        </w:rPr>
        <w:t>0.12</w:t>
      </w:r>
      <w:r>
        <w:rPr>
          <w:rFonts w:hint="eastAsia" w:ascii="仿宋_GB2312" w:hAnsi="ˎ̥" w:eastAsia="仿宋_GB2312"/>
          <w:sz w:val="32"/>
          <w:szCs w:val="32"/>
        </w:rPr>
        <w:t>万元，占</w:t>
      </w:r>
      <w:r>
        <w:rPr>
          <w:rFonts w:hint="eastAsia" w:ascii="仿宋_GB2312" w:hAnsi="ˎ̥" w:eastAsia="仿宋_GB2312"/>
          <w:color w:val="FF0000"/>
          <w:sz w:val="32"/>
          <w:szCs w:val="32"/>
          <w:lang w:val="en-US" w:eastAsia="zh-CN"/>
        </w:rPr>
        <w:t>100</w:t>
      </w:r>
      <w:r>
        <w:rPr>
          <w:rFonts w:hint="eastAsia" w:ascii="仿宋_GB2312" w:hAnsi="ˎ̥" w:eastAsia="仿宋_GB2312"/>
          <w:sz w:val="32"/>
          <w:szCs w:val="32"/>
        </w:rPr>
        <w:t>%；公务接待费支出决算</w:t>
      </w:r>
      <w:r>
        <w:rPr>
          <w:rFonts w:hint="default" w:ascii="仿宋_GB2312" w:hAnsi="ˎ̥" w:eastAsia="仿宋_GB2312"/>
          <w:color w:val="FF0000"/>
          <w:sz w:val="32"/>
          <w:szCs w:val="32"/>
          <w:lang w:val="en-US"/>
        </w:rPr>
        <w:t>0.00</w:t>
      </w:r>
      <w:r>
        <w:rPr>
          <w:rFonts w:hint="eastAsia" w:ascii="仿宋_GB2312" w:hAnsi="ˎ̥" w:eastAsia="仿宋_GB2312"/>
          <w:sz w:val="32"/>
          <w:szCs w:val="32"/>
        </w:rPr>
        <w:t>万元。具体情况如下：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sz w:val="32"/>
          <w:szCs w:val="32"/>
        </w:rPr>
      </w:pPr>
      <w:r>
        <w:rPr>
          <w:rFonts w:hint="eastAsia" w:ascii="仿宋_GB2312" w:hAnsi="ˎ̥" w:eastAsia="仿宋_GB2312"/>
          <w:b/>
          <w:sz w:val="32"/>
          <w:szCs w:val="32"/>
        </w:rPr>
        <w:t>1.因公出国（境）费</w:t>
      </w:r>
      <w:r>
        <w:rPr>
          <w:rFonts w:hint="eastAsia" w:ascii="仿宋_GB2312" w:hAnsi="ˎ̥" w:eastAsia="仿宋_GB2312"/>
          <w:b/>
          <w:sz w:val="32"/>
          <w:szCs w:val="32"/>
          <w:lang w:val="en-US" w:eastAsia="zh-CN"/>
        </w:rPr>
        <w:t>用</w:t>
      </w:r>
      <w:r>
        <w:rPr>
          <w:rFonts w:hint="eastAsia" w:ascii="仿宋_GB2312" w:hAnsi="ˎ̥" w:eastAsia="仿宋_GB2312"/>
          <w:sz w:val="32"/>
          <w:szCs w:val="32"/>
        </w:rPr>
        <w:t>支出</w:t>
      </w:r>
      <w:r>
        <w:rPr>
          <w:rFonts w:hint="default" w:ascii="仿宋_GB2312" w:hAnsi="ˎ̥" w:eastAsia="仿宋_GB2312"/>
          <w:color w:val="FF0000"/>
          <w:sz w:val="32"/>
          <w:szCs w:val="32"/>
          <w:lang w:val="en-US"/>
        </w:rPr>
        <w:t>0.00</w:t>
      </w:r>
      <w:r>
        <w:rPr>
          <w:rFonts w:hint="eastAsia" w:ascii="仿宋_GB2312" w:hAnsi="ˎ̥" w:eastAsia="仿宋_GB2312"/>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sz w:val="32"/>
          <w:szCs w:val="32"/>
        </w:rPr>
      </w:pPr>
      <w:r>
        <w:rPr>
          <w:rFonts w:hint="eastAsia" w:ascii="仿宋_GB2312" w:hAnsi="ˎ̥" w:eastAsia="仿宋_GB2312"/>
          <w:b/>
          <w:sz w:val="32"/>
          <w:szCs w:val="32"/>
        </w:rPr>
        <w:t xml:space="preserve">    2.公务用车购置及运行维护费</w:t>
      </w:r>
      <w:r>
        <w:rPr>
          <w:rFonts w:hint="eastAsia" w:ascii="仿宋_GB2312" w:hAnsi="ˎ̥" w:eastAsia="仿宋_GB2312"/>
          <w:b w:val="0"/>
          <w:bCs/>
          <w:sz w:val="32"/>
          <w:szCs w:val="32"/>
        </w:rPr>
        <w:t>支出</w:t>
      </w:r>
      <w:r>
        <w:rPr>
          <w:rFonts w:hint="default" w:ascii="仿宋_GB2312" w:hAnsi="ˎ̥" w:eastAsia="仿宋_GB2312"/>
          <w:color w:val="FF0000"/>
          <w:sz w:val="32"/>
          <w:szCs w:val="32"/>
          <w:lang w:val="en-US"/>
        </w:rPr>
        <w:t>0.12</w:t>
      </w:r>
      <w:r>
        <w:rPr>
          <w:rFonts w:hint="eastAsia" w:ascii="仿宋_GB2312" w:hAnsi="ˎ̥" w:eastAsia="仿宋_GB2312"/>
          <w:sz w:val="32"/>
          <w:szCs w:val="32"/>
        </w:rPr>
        <w:t>万元。其中：</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sz w:val="32"/>
          <w:szCs w:val="32"/>
        </w:rPr>
      </w:pPr>
      <w:r>
        <w:rPr>
          <w:rFonts w:hint="eastAsia" w:ascii="仿宋_GB2312" w:hAnsi="ˎ̥" w:eastAsia="仿宋_GB2312"/>
          <w:b/>
          <w:sz w:val="32"/>
          <w:szCs w:val="32"/>
        </w:rPr>
        <w:t>公务用车购置</w:t>
      </w:r>
      <w:r>
        <w:rPr>
          <w:rFonts w:hint="eastAsia" w:ascii="仿宋_GB2312" w:hAnsi="ˎ̥" w:eastAsia="仿宋_GB2312"/>
          <w:b w:val="0"/>
          <w:bCs/>
          <w:sz w:val="32"/>
          <w:szCs w:val="32"/>
        </w:rPr>
        <w:t>支出</w:t>
      </w:r>
      <w:r>
        <w:rPr>
          <w:rFonts w:hint="default" w:ascii="仿宋_GB2312" w:hAnsi="ˎ̥" w:eastAsia="仿宋_GB2312"/>
          <w:color w:val="FF0000"/>
          <w:sz w:val="32"/>
          <w:szCs w:val="32"/>
          <w:lang w:val="en-US"/>
        </w:rPr>
        <w:t>0.00</w:t>
      </w:r>
      <w:r>
        <w:rPr>
          <w:rFonts w:hint="eastAsia" w:ascii="仿宋_GB2312" w:hAnsi="ˎ̥" w:eastAsia="仿宋_GB2312"/>
          <w:sz w:val="32"/>
          <w:szCs w:val="32"/>
        </w:rPr>
        <w:t>万元。</w:t>
      </w:r>
      <w:r>
        <w:rPr>
          <w:rFonts w:hint="eastAsia" w:ascii="仿宋_GB2312" w:hAnsi="ˎ̥" w:eastAsia="仿宋_GB2312"/>
          <w:b/>
          <w:sz w:val="32"/>
          <w:szCs w:val="32"/>
        </w:rPr>
        <w:t>公务用车运行维护费</w:t>
      </w:r>
      <w:r>
        <w:rPr>
          <w:rFonts w:hint="eastAsia" w:ascii="仿宋_GB2312" w:hAnsi="ˎ̥" w:eastAsia="仿宋_GB2312"/>
          <w:sz w:val="32"/>
          <w:szCs w:val="32"/>
        </w:rPr>
        <w:t>支出</w:t>
      </w:r>
      <w:r>
        <w:rPr>
          <w:rFonts w:hint="default" w:ascii="仿宋_GB2312" w:hAnsi="ˎ̥" w:eastAsia="仿宋_GB2312"/>
          <w:color w:val="FF0000"/>
          <w:sz w:val="32"/>
          <w:szCs w:val="32"/>
          <w:lang w:val="en-US"/>
        </w:rPr>
        <w:t>0.12</w:t>
      </w:r>
      <w:r>
        <w:rPr>
          <w:rFonts w:hint="eastAsia" w:ascii="仿宋_GB2312" w:hAnsi="ˎ̥" w:eastAsia="仿宋_GB2312"/>
          <w:sz w:val="32"/>
          <w:szCs w:val="32"/>
        </w:rPr>
        <w:t>万元，主要用于</w:t>
      </w:r>
      <w:r>
        <w:rPr>
          <w:rFonts w:hint="eastAsia" w:ascii="仿宋_GB2312" w:hAnsi="ˎ̥" w:eastAsia="仿宋_GB2312"/>
          <w:sz w:val="32"/>
          <w:szCs w:val="32"/>
          <w:lang w:eastAsia="zh-CN"/>
        </w:rPr>
        <w:t>开展审计或者财务检查工作时，必要的公务派车费用</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Cs/>
          <w:sz w:val="32"/>
          <w:szCs w:val="32"/>
        </w:rPr>
      </w:pPr>
      <w:r>
        <w:rPr>
          <w:rFonts w:hint="eastAsia" w:ascii="仿宋_GB2312" w:hAnsi="ˎ̥" w:eastAsia="仿宋_GB2312"/>
          <w:bCs/>
          <w:sz w:val="32"/>
          <w:szCs w:val="32"/>
        </w:rPr>
        <w:t>公务用车购置及运行维护费支出决算数</w:t>
      </w:r>
      <w:r>
        <w:rPr>
          <w:rFonts w:hint="eastAsia" w:ascii="仿宋_GB2312" w:hAnsi="ˎ̥" w:eastAsia="仿宋_GB2312"/>
          <w:sz w:val="32"/>
          <w:szCs w:val="32"/>
        </w:rPr>
        <w:t>比预算数少</w:t>
      </w:r>
      <w:r>
        <w:rPr>
          <w:rFonts w:hint="eastAsia" w:ascii="仿宋_GB2312" w:hAnsi="ˎ̥" w:eastAsia="仿宋_GB2312"/>
          <w:sz w:val="32"/>
          <w:szCs w:val="32"/>
          <w:lang w:val="en-US" w:eastAsia="zh-CN"/>
        </w:rPr>
        <w:t>1.23</w:t>
      </w:r>
      <w:r>
        <w:rPr>
          <w:rFonts w:hint="eastAsia" w:ascii="仿宋_GB2312" w:hAnsi="ˎ̥" w:eastAsia="仿宋_GB2312"/>
          <w:sz w:val="32"/>
          <w:szCs w:val="32"/>
        </w:rPr>
        <w:t>万元，</w:t>
      </w:r>
      <w:r>
        <w:rPr>
          <w:rFonts w:hint="eastAsia" w:ascii="仿宋_GB2312" w:hAnsi="ˎ̥" w:eastAsia="仿宋_GB2312"/>
          <w:sz w:val="32"/>
          <w:szCs w:val="32"/>
          <w:lang w:val="en-US" w:eastAsia="zh-CN"/>
        </w:rPr>
        <w:t>完成预算的</w:t>
      </w:r>
      <w:r>
        <w:rPr>
          <w:rFonts w:hint="eastAsia" w:ascii="仿宋_GB2312" w:hAnsi="ˎ̥" w:eastAsia="仿宋_GB2312"/>
          <w:color w:val="FF0000"/>
          <w:sz w:val="32"/>
          <w:szCs w:val="32"/>
          <w:lang w:val="en-US" w:eastAsia="zh-CN"/>
        </w:rPr>
        <w:t>8.89</w:t>
      </w:r>
      <w:r>
        <w:rPr>
          <w:rFonts w:hint="eastAsia" w:ascii="仿宋_GB2312" w:hAnsi="ˎ̥" w:eastAsia="仿宋_GB2312"/>
          <w:sz w:val="32"/>
          <w:szCs w:val="32"/>
        </w:rPr>
        <w:t>%</w:t>
      </w:r>
      <w:r>
        <w:rPr>
          <w:rFonts w:hint="eastAsia" w:ascii="仿宋_GB2312" w:hAnsi="ˎ̥" w:eastAsia="仿宋_GB2312"/>
          <w:sz w:val="32"/>
          <w:szCs w:val="32"/>
          <w:lang w:val="en-US" w:eastAsia="zh-CN"/>
        </w:rPr>
        <w:t>。</w:t>
      </w:r>
      <w:r>
        <w:rPr>
          <w:rFonts w:hint="eastAsia" w:ascii="仿宋_GB2312" w:hAnsi="ˎ̥" w:eastAsia="仿宋_GB2312"/>
          <w:sz w:val="32"/>
          <w:szCs w:val="32"/>
        </w:rPr>
        <w:t>与</w:t>
      </w:r>
      <w:r>
        <w:rPr>
          <w:rFonts w:hint="default" w:ascii="仿宋_GB2312" w:hAnsi="ˎ̥" w:eastAsia="仿宋_GB2312"/>
          <w:sz w:val="32"/>
          <w:szCs w:val="32"/>
          <w:lang w:val="en-US"/>
        </w:rPr>
        <w:t>2024</w:t>
      </w:r>
      <w:r>
        <w:rPr>
          <w:rFonts w:hint="eastAsia" w:ascii="仿宋_GB2312" w:hAnsi="ˎ̥" w:eastAsia="仿宋_GB2312"/>
          <w:sz w:val="32"/>
          <w:szCs w:val="32"/>
        </w:rPr>
        <w:t>年度</w:t>
      </w:r>
      <w:r>
        <w:rPr>
          <w:rFonts w:ascii="仿宋_GB2312" w:hAnsi="ˎ̥" w:eastAsia="仿宋_GB2312"/>
          <w:sz w:val="32"/>
          <w:szCs w:val="32"/>
        </w:rPr>
        <w:t>相比，</w:t>
      </w:r>
      <w:r>
        <w:rPr>
          <w:rFonts w:hint="eastAsia" w:ascii="仿宋_GB2312" w:hAnsi="ˎ̥" w:eastAsia="仿宋_GB2312"/>
          <w:bCs/>
          <w:sz w:val="32"/>
          <w:szCs w:val="32"/>
        </w:rPr>
        <w:t>公务用车购置及运行维护费</w:t>
      </w:r>
      <w:r>
        <w:rPr>
          <w:rFonts w:hint="eastAsia" w:ascii="仿宋_GB2312" w:hAnsi="ˎ̥" w:eastAsia="仿宋_GB2312"/>
          <w:sz w:val="32"/>
          <w:szCs w:val="32"/>
        </w:rPr>
        <w:t>支出减少</w:t>
      </w:r>
      <w:r>
        <w:rPr>
          <w:rFonts w:hint="eastAsia" w:ascii="仿宋_GB2312" w:hAnsi="ˎ̥" w:eastAsia="仿宋_GB2312"/>
          <w:sz w:val="32"/>
          <w:szCs w:val="32"/>
          <w:lang w:val="en-US" w:eastAsia="zh-CN"/>
        </w:rPr>
        <w:t>0.04</w:t>
      </w:r>
      <w:r>
        <w:rPr>
          <w:rFonts w:hint="eastAsia" w:ascii="仿宋_GB2312" w:hAnsi="ˎ̥" w:eastAsia="仿宋_GB2312"/>
          <w:sz w:val="32"/>
          <w:szCs w:val="32"/>
        </w:rPr>
        <w:t>万元</w:t>
      </w:r>
      <w:r>
        <w:rPr>
          <w:rFonts w:ascii="仿宋_GB2312" w:hAnsi="ˎ̥" w:eastAsia="仿宋_GB2312"/>
          <w:sz w:val="32"/>
          <w:szCs w:val="32"/>
        </w:rPr>
        <w:t>，</w:t>
      </w:r>
      <w:r>
        <w:rPr>
          <w:rFonts w:hint="eastAsia" w:ascii="仿宋_GB2312" w:hAnsi="ˎ̥" w:eastAsia="仿宋_GB2312"/>
          <w:sz w:val="32"/>
          <w:szCs w:val="32"/>
        </w:rPr>
        <w:t>下降</w:t>
      </w:r>
      <w:r>
        <w:rPr>
          <w:rFonts w:ascii="仿宋_GB2312" w:hAnsi="ˎ̥" w:eastAsia="仿宋_GB2312"/>
          <w:sz w:val="32"/>
          <w:szCs w:val="32"/>
        </w:rPr>
        <w:t>）</w:t>
      </w:r>
      <w:r>
        <w:rPr>
          <w:rFonts w:hint="eastAsia" w:ascii="仿宋_GB2312" w:hAnsi="ˎ̥" w:eastAsia="仿宋_GB2312"/>
          <w:color w:val="FF0000"/>
          <w:sz w:val="32"/>
          <w:szCs w:val="32"/>
          <w:lang w:val="en-US" w:eastAsia="zh-CN"/>
        </w:rPr>
        <w:t>25</w:t>
      </w:r>
      <w:r>
        <w:rPr>
          <w:rFonts w:hint="eastAsia" w:ascii="仿宋_GB2312" w:hAnsi="ˎ̥" w:eastAsia="仿宋_GB2312"/>
          <w:sz w:val="32"/>
          <w:szCs w:val="32"/>
        </w:rPr>
        <w:t>%，主要原因是</w:t>
      </w:r>
      <w:r>
        <w:rPr>
          <w:rFonts w:hint="eastAsia" w:ascii="仿宋_GB2312" w:hAnsi="ˎ̥" w:eastAsia="仿宋_GB2312"/>
          <w:sz w:val="32"/>
          <w:szCs w:val="32"/>
          <w:lang w:val="en-US" w:eastAsia="zh-CN"/>
        </w:rPr>
        <w:t>2025年下乡次数减少，使用公务用车次数减少，公务用车运行维护费支出减少</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sz w:val="32"/>
          <w:szCs w:val="32"/>
        </w:rPr>
      </w:pPr>
      <w:r>
        <w:rPr>
          <w:rFonts w:hint="eastAsia" w:ascii="仿宋_GB2312" w:hAnsi="ˎ̥" w:eastAsia="仿宋_GB2312"/>
          <w:b/>
          <w:sz w:val="32"/>
          <w:szCs w:val="32"/>
        </w:rPr>
        <w:t xml:space="preserve">    3.公务接待费</w:t>
      </w:r>
      <w:r>
        <w:rPr>
          <w:rFonts w:hint="eastAsia" w:ascii="仿宋_GB2312" w:hAnsi="ˎ̥" w:eastAsia="仿宋_GB2312"/>
          <w:b w:val="0"/>
          <w:bCs/>
          <w:sz w:val="32"/>
          <w:szCs w:val="32"/>
        </w:rPr>
        <w:t>支出</w:t>
      </w:r>
      <w:r>
        <w:rPr>
          <w:rFonts w:hint="default" w:ascii="仿宋_GB2312" w:hAnsi="ˎ̥" w:eastAsia="仿宋_GB2312"/>
          <w:color w:val="FF0000"/>
          <w:sz w:val="32"/>
          <w:szCs w:val="32"/>
          <w:lang w:val="en-US"/>
        </w:rPr>
        <w:t>0.00</w:t>
      </w:r>
      <w:r>
        <w:rPr>
          <w:rFonts w:hint="eastAsia" w:ascii="仿宋_GB2312" w:hAnsi="ˎ̥" w:eastAsia="仿宋_GB2312"/>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十、预算绩效情况说明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（一）绩效管理工作开展情况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根据预算管理要求，我部门（单位）组织对</w:t>
      </w:r>
      <w:r>
        <w:rPr>
          <w:rFonts w:hint="default" w:ascii="仿宋_GB2312" w:eastAsia="仿宋_GB2312"/>
          <w:sz w:val="32"/>
          <w:szCs w:val="32"/>
          <w:lang w:val="en-US"/>
        </w:rPr>
        <w:t>2025</w:t>
      </w:r>
      <w:r>
        <w:rPr>
          <w:rFonts w:hint="eastAsia" w:ascii="仿宋_GB2312" w:eastAsia="仿宋_GB2312"/>
          <w:sz w:val="32"/>
          <w:szCs w:val="32"/>
        </w:rPr>
        <w:t>年度一般公共预算项目支出全面开展绩效自评</w:t>
      </w:r>
      <w:r>
        <w:rPr>
          <w:rFonts w:hint="default" w:ascii="仿宋_GB2312" w:eastAsia="仿宋_GB2312"/>
          <w:sz w:val="32"/>
          <w:szCs w:val="32"/>
          <w:lang w:val="en-US"/>
        </w:rPr>
        <w:t>,</w:t>
      </w:r>
      <w:r>
        <w:rPr>
          <w:rFonts w:hint="eastAsia" w:ascii="仿宋_GB2312" w:eastAsia="仿宋_GB2312"/>
          <w:sz w:val="32"/>
          <w:szCs w:val="32"/>
          <w:lang w:val="en-US" w:eastAsia="zh-CN"/>
        </w:rPr>
        <w:t>共涉及资金</w:t>
      </w:r>
      <w:r>
        <w:rPr>
          <w:rFonts w:hint="eastAsia" w:ascii="仿宋_GB2312" w:eastAsia="仿宋_GB2312"/>
          <w:color w:val="FF0000"/>
          <w:sz w:val="32"/>
          <w:szCs w:val="32"/>
          <w:lang w:val="en-US" w:eastAsia="zh-CN"/>
        </w:rPr>
        <w:t>215.35</w:t>
      </w:r>
      <w:r>
        <w:rPr>
          <w:rFonts w:hint="eastAsia" w:ascii="仿宋_GB2312" w:eastAsia="仿宋_GB2312"/>
          <w:sz w:val="32"/>
          <w:szCs w:val="32"/>
          <w:lang w:val="en-US" w:eastAsia="zh-CN"/>
        </w:rPr>
        <w:t>万元，占一般公共预算项目支出总额的</w:t>
      </w:r>
      <w:r>
        <w:rPr>
          <w:rFonts w:hint="eastAsia" w:ascii="仿宋_GB2312" w:eastAsia="仿宋_GB2312"/>
          <w:color w:val="FF0000"/>
          <w:sz w:val="32"/>
          <w:szCs w:val="32"/>
          <w:lang w:val="en-US" w:eastAsia="zh-CN"/>
        </w:rPr>
        <w:t>100</w:t>
      </w:r>
      <w:r>
        <w:rPr>
          <w:rFonts w:hint="eastAsia" w:ascii="仿宋_GB2312" w:eastAsia="仿宋_GB2312"/>
          <w:sz w:val="32"/>
          <w:szCs w:val="32"/>
          <w:lang w:val="en-US" w:eastAsia="zh-CN"/>
        </w:rPr>
        <w:t>%</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从评价情况来看，</w:t>
      </w:r>
      <w:r>
        <w:rPr>
          <w:rFonts w:hint="eastAsia" w:ascii="仿宋_GB2312" w:eastAsia="仿宋_GB2312"/>
          <w:sz w:val="32"/>
          <w:szCs w:val="32"/>
          <w:lang w:eastAsia="zh-CN"/>
        </w:rPr>
        <w:t>资金总体绩效基本实现，各项业务工作按照既定计划推进实施，</w:t>
      </w:r>
      <w:r>
        <w:rPr>
          <w:rFonts w:hint="eastAsia" w:ascii="仿宋_GB2312" w:eastAsia="仿宋_GB2312"/>
          <w:sz w:val="32"/>
          <w:szCs w:val="32"/>
          <w:lang w:val="en-US" w:eastAsia="zh-CN"/>
        </w:rPr>
        <w:t>2025年预算项目均能规范资金支出管理，</w:t>
      </w:r>
      <w:r>
        <w:rPr>
          <w:rFonts w:hint="eastAsia" w:ascii="仿宋_GB2312" w:eastAsia="仿宋_GB2312"/>
          <w:sz w:val="32"/>
          <w:szCs w:val="32"/>
          <w:lang w:eastAsia="zh-CN"/>
        </w:rPr>
        <w:t>资金拨付使用基本合规，能够发挥预期社会效益，较好完成既定主要部门任务</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bCs/>
          <w:sz w:val="32"/>
          <w:szCs w:val="32"/>
        </w:rPr>
      </w:pPr>
      <w:r>
        <w:rPr>
          <w:rFonts w:hint="eastAsia" w:ascii="楷体" w:hAnsi="楷体" w:eastAsia="楷体" w:cs="楷体"/>
          <w:bCs/>
          <w:sz w:val="32"/>
          <w:szCs w:val="32"/>
        </w:rPr>
        <w:t>（二）部门决算中项目绩效自评结果（预算部门、单位可根据实际情况反映重点项目绩效自评结果）</w:t>
      </w:r>
    </w:p>
    <w:p>
      <w:pPr>
        <w:numPr>
          <w:ilvl w:val="0"/>
          <w:numId w:val="0"/>
        </w:numPr>
        <w:snapToGrid w:val="0"/>
        <w:spacing w:line="520" w:lineRule="exact"/>
        <w:ind w:firstLine="640" w:firstLineChars="200"/>
        <w:rPr>
          <w:rFonts w:hint="default" w:ascii="Times New Roman" w:hAnsi="Times New Roman" w:eastAsia="仿宋_GB2312" w:cs="Times New Roman"/>
          <w:color w:val="000000"/>
          <w:sz w:val="32"/>
          <w:szCs w:val="32"/>
        </w:rPr>
      </w:pPr>
      <w:r>
        <w:rPr>
          <w:rFonts w:hint="eastAsia" w:ascii="仿宋_GB2312" w:hAnsi="仿宋" w:eastAsia="仿宋_GB2312"/>
          <w:sz w:val="32"/>
          <w:szCs w:val="32"/>
          <w:lang w:val="en-US" w:eastAsia="zh-CN"/>
        </w:rPr>
        <w:t>本单位整体支出绩效目标已经实现，资金支出进度和效果达到了设定的目标。</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（三）部门评价结果（预算部门填写，部门所属单位不需填写）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部门评价项目数量在3个以内的，至少将1个部门评价报告向社会公开；部门评价项目数量大于3个的，至少将2个部门评价报告向社会公开。</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十一、其他重要事项情况说明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97" w:name="_Toc5978_WPSOffice_Level2"/>
      <w:bookmarkStart w:id="98" w:name="_Toc18325_WPSOffice_Level2"/>
      <w:bookmarkStart w:id="99" w:name="_Toc15565_WPSOffice_Level2"/>
      <w:bookmarkStart w:id="100" w:name="_Toc23598_WPSOffice_Level2"/>
      <w:bookmarkStart w:id="101" w:name="_Toc15262_WPSOffice_Level2"/>
      <w:bookmarkStart w:id="102" w:name="_Toc32639_WPSOffice_Level2"/>
      <w:r>
        <w:rPr>
          <w:rFonts w:hint="eastAsia" w:ascii="楷体" w:hAnsi="楷体" w:eastAsia="楷体" w:cs="楷体"/>
          <w:bCs/>
          <w:sz w:val="32"/>
          <w:szCs w:val="32"/>
        </w:rPr>
        <w:t>（一）机关运行经费支出情况</w:t>
      </w:r>
      <w:bookmarkEnd w:id="97"/>
      <w:bookmarkEnd w:id="98"/>
      <w:bookmarkEnd w:id="99"/>
      <w:bookmarkEnd w:id="100"/>
      <w:bookmarkEnd w:id="101"/>
      <w:bookmarkEnd w:id="10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w:t>
      </w:r>
      <w:r>
        <w:rPr>
          <w:rFonts w:hint="eastAsia" w:ascii="仿宋_GB2312" w:hAnsi="ˎ̥" w:eastAsia="仿宋_GB2312"/>
          <w:color w:val="FF0000"/>
          <w:sz w:val="32"/>
          <w:szCs w:val="32"/>
          <w:lang w:val="en-US" w:eastAsia="zh-CN"/>
        </w:rPr>
        <w:t>比如县审计局</w:t>
      </w:r>
      <w:r>
        <w:rPr>
          <w:rFonts w:hint="eastAsia" w:ascii="仿宋_GB2312" w:hAnsi="ˎ̥" w:eastAsia="仿宋_GB2312"/>
          <w:sz w:val="32"/>
          <w:szCs w:val="32"/>
        </w:rPr>
        <w:t>部门（单位）机关运行经费</w:t>
      </w:r>
      <w:r>
        <w:rPr>
          <w:rFonts w:hint="eastAsia" w:ascii="仿宋_GB2312" w:hAnsi="ˎ̥" w:eastAsia="仿宋_GB2312"/>
          <w:color w:val="FF0000"/>
          <w:sz w:val="32"/>
          <w:szCs w:val="32"/>
          <w:lang w:val="en-US" w:eastAsia="zh-CN"/>
        </w:rPr>
        <w:t>130.75</w:t>
      </w:r>
      <w:r>
        <w:rPr>
          <w:rFonts w:hint="eastAsia" w:ascii="仿宋_GB2312" w:hAnsi="ˎ̥" w:eastAsia="仿宋_GB2312"/>
          <w:sz w:val="32"/>
          <w:szCs w:val="32"/>
        </w:rPr>
        <w:t>万元（为部门决算中行政单位和参公事业单位财政拨款基本支出中公用经费支出之和，事业单位没有机关运行经费支出），比年初预算增加</w:t>
      </w:r>
      <w:r>
        <w:rPr>
          <w:rFonts w:hint="eastAsia" w:ascii="仿宋_GB2312" w:hAnsi="ˎ̥" w:eastAsia="仿宋_GB2312"/>
          <w:sz w:val="32"/>
          <w:szCs w:val="32"/>
          <w:lang w:val="en-US" w:eastAsia="zh-CN"/>
        </w:rPr>
        <w:t>35.8</w:t>
      </w:r>
      <w:r>
        <w:rPr>
          <w:rFonts w:hint="eastAsia" w:ascii="仿宋_GB2312" w:hAnsi="ˎ̥" w:eastAsia="仿宋_GB2312"/>
          <w:sz w:val="32"/>
          <w:szCs w:val="32"/>
        </w:rPr>
        <w:t>万元，</w:t>
      </w:r>
      <w:r>
        <w:rPr>
          <w:rFonts w:hint="eastAsia" w:ascii="仿宋_GB2312" w:hAnsi="ˎ̥" w:eastAsia="仿宋_GB2312"/>
          <w:sz w:val="32"/>
          <w:szCs w:val="32"/>
          <w:lang w:val="en-US" w:eastAsia="zh-CN"/>
        </w:rPr>
        <w:t>完成预算的</w:t>
      </w:r>
      <w:r>
        <w:rPr>
          <w:rFonts w:hint="eastAsia" w:ascii="仿宋_GB2312" w:hAnsi="ˎ̥" w:eastAsia="仿宋_GB2312"/>
          <w:color w:val="FF0000"/>
          <w:sz w:val="32"/>
          <w:szCs w:val="32"/>
          <w:lang w:val="en-US" w:eastAsia="zh-CN"/>
        </w:rPr>
        <w:t>137.70</w:t>
      </w:r>
      <w:r>
        <w:rPr>
          <w:rFonts w:hint="eastAsia" w:ascii="仿宋_GB2312" w:hAnsi="ˎ̥" w:eastAsia="仿宋_GB2312"/>
          <w:sz w:val="32"/>
          <w:szCs w:val="32"/>
        </w:rPr>
        <w:t>%</w:t>
      </w:r>
      <w:r>
        <w:rPr>
          <w:rFonts w:hint="eastAsia" w:ascii="仿宋_GB2312" w:hAnsi="ˎ̥" w:eastAsia="仿宋_GB2312"/>
          <w:sz w:val="32"/>
          <w:szCs w:val="32"/>
          <w:lang w:eastAsia="zh-CN"/>
        </w:rPr>
        <w:t>；</w:t>
      </w:r>
      <w:r>
        <w:rPr>
          <w:rFonts w:hint="eastAsia" w:ascii="仿宋_GB2312" w:hAnsi="ˎ̥" w:eastAsia="仿宋_GB2312"/>
          <w:sz w:val="32"/>
          <w:szCs w:val="32"/>
          <w:lang w:val="en-US" w:eastAsia="zh-CN"/>
        </w:rPr>
        <w:t>与</w:t>
      </w:r>
      <w:r>
        <w:rPr>
          <w:rFonts w:hint="default" w:ascii="仿宋_GB2312" w:hAnsi="ˎ̥" w:eastAsia="仿宋_GB2312"/>
          <w:sz w:val="32"/>
          <w:szCs w:val="32"/>
          <w:lang w:val="en-US" w:eastAsia="zh-CN"/>
        </w:rPr>
        <w:t>2024</w:t>
      </w:r>
      <w:r>
        <w:rPr>
          <w:rFonts w:hint="eastAsia" w:ascii="仿宋_GB2312" w:hAnsi="ˎ̥" w:eastAsia="仿宋_GB2312"/>
          <w:sz w:val="32"/>
          <w:szCs w:val="32"/>
          <w:lang w:val="en-US" w:eastAsia="zh-CN"/>
        </w:rPr>
        <w:t>年度相比，机关运行经费</w:t>
      </w:r>
      <w:r>
        <w:rPr>
          <w:rFonts w:hint="eastAsia" w:ascii="仿宋_GB2312" w:hAnsi="ˎ̥" w:eastAsia="仿宋_GB2312"/>
          <w:sz w:val="32"/>
          <w:szCs w:val="32"/>
        </w:rPr>
        <w:t>增加</w:t>
      </w:r>
      <w:r>
        <w:rPr>
          <w:rFonts w:hint="eastAsia" w:ascii="仿宋_GB2312" w:hAnsi="ˎ̥" w:eastAsia="仿宋_GB2312"/>
          <w:sz w:val="32"/>
          <w:szCs w:val="32"/>
          <w:lang w:val="en-US" w:eastAsia="zh-CN"/>
        </w:rPr>
        <w:t>6.76</w:t>
      </w:r>
      <w:r>
        <w:rPr>
          <w:rFonts w:hint="eastAsia" w:ascii="仿宋_GB2312" w:hAnsi="ˎ̥" w:eastAsia="仿宋_GB2312"/>
          <w:sz w:val="32"/>
          <w:szCs w:val="32"/>
        </w:rPr>
        <w:t>万元</w:t>
      </w:r>
      <w:r>
        <w:rPr>
          <w:rFonts w:hint="eastAsia" w:ascii="仿宋_GB2312" w:hAnsi="ˎ̥" w:eastAsia="仿宋_GB2312"/>
          <w:sz w:val="32"/>
          <w:szCs w:val="32"/>
          <w:lang w:eastAsia="zh-CN"/>
        </w:rPr>
        <w:t>，</w:t>
      </w:r>
      <w:r>
        <w:rPr>
          <w:rFonts w:hint="eastAsia" w:ascii="仿宋_GB2312" w:hAnsi="ˎ̥" w:eastAsia="仿宋_GB2312"/>
          <w:sz w:val="32"/>
          <w:szCs w:val="32"/>
          <w:lang w:val="en-US" w:eastAsia="zh-CN"/>
        </w:rPr>
        <w:t>增长5.45%。</w:t>
      </w:r>
      <w:r>
        <w:rPr>
          <w:rFonts w:hint="eastAsia" w:ascii="仿宋_GB2312" w:hAnsi="ˎ̥" w:eastAsia="仿宋_GB2312"/>
          <w:sz w:val="32"/>
          <w:szCs w:val="32"/>
        </w:rPr>
        <w:t>主要原因是：</w:t>
      </w:r>
      <w:r>
        <w:rPr>
          <w:rFonts w:hint="eastAsia" w:ascii="仿宋_GB2312" w:hAnsi="ˎ̥" w:eastAsia="仿宋_GB2312"/>
          <w:sz w:val="32"/>
          <w:szCs w:val="32"/>
          <w:lang w:bidi="ar"/>
        </w:rPr>
        <w:t>人员编制数量增加</w:t>
      </w:r>
      <w:r>
        <w:rPr>
          <w:rFonts w:hint="eastAsia" w:ascii="仿宋_GB2312" w:hAnsi="ˎ̥" w:eastAsia="仿宋_GB2312"/>
          <w:sz w:val="32"/>
          <w:szCs w:val="32"/>
          <w:lang w:eastAsia="zh-CN" w:bidi="ar"/>
        </w:rPr>
        <w:t>，人员经费增加</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103" w:name="_Toc25333_WPSOffice_Level2"/>
      <w:bookmarkStart w:id="104" w:name="_Toc32689_WPSOffice_Level2"/>
      <w:bookmarkStart w:id="105" w:name="_Toc23966_WPSOffice_Level2"/>
      <w:bookmarkStart w:id="106" w:name="_Toc30383_WPSOffice_Level2"/>
      <w:bookmarkStart w:id="107" w:name="_Toc3131_WPSOffice_Level2"/>
      <w:bookmarkStart w:id="108" w:name="_Toc13084_WPSOffice_Level2"/>
      <w:r>
        <w:rPr>
          <w:rFonts w:hint="eastAsia" w:ascii="楷体" w:hAnsi="楷体" w:eastAsia="楷体" w:cs="楷体"/>
          <w:bCs/>
          <w:sz w:val="32"/>
          <w:szCs w:val="32"/>
        </w:rPr>
        <w:t>（二）政府采购支出情况</w:t>
      </w:r>
      <w:bookmarkEnd w:id="103"/>
      <w:bookmarkEnd w:id="104"/>
      <w:bookmarkEnd w:id="105"/>
      <w:bookmarkEnd w:id="106"/>
      <w:bookmarkEnd w:id="107"/>
      <w:bookmarkEnd w:id="108"/>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ˎ̥" w:eastAsia="仿宋_GB2312"/>
          <w:sz w:val="32"/>
          <w:szCs w:val="32"/>
        </w:rPr>
      </w:pPr>
      <w:r>
        <w:rPr>
          <w:rFonts w:hint="default" w:ascii="仿宋_GB2312" w:hAnsi="ˎ̥" w:eastAsia="仿宋_GB2312"/>
          <w:sz w:val="32"/>
          <w:szCs w:val="32"/>
          <w:lang w:val="en-US"/>
        </w:rPr>
        <w:t>2025</w:t>
      </w:r>
      <w:r>
        <w:rPr>
          <w:rFonts w:hint="eastAsia" w:ascii="仿宋_GB2312" w:hAnsi="ˎ̥" w:eastAsia="仿宋_GB2312"/>
          <w:sz w:val="32"/>
          <w:szCs w:val="32"/>
        </w:rPr>
        <w:t>年度</w:t>
      </w:r>
      <w:r>
        <w:rPr>
          <w:rFonts w:hint="eastAsia" w:ascii="仿宋_GB2312" w:hAnsi="ˎ̥" w:eastAsia="仿宋_GB2312"/>
          <w:color w:val="FF0000"/>
          <w:sz w:val="32"/>
          <w:szCs w:val="32"/>
          <w:lang w:val="en-US" w:eastAsia="zh-CN"/>
        </w:rPr>
        <w:t>比如县审计局</w:t>
      </w:r>
      <w:r>
        <w:rPr>
          <w:rFonts w:hint="eastAsia" w:ascii="仿宋_GB2312" w:hAnsi="ˎ̥" w:eastAsia="仿宋_GB2312"/>
          <w:sz w:val="32"/>
          <w:szCs w:val="32"/>
        </w:rPr>
        <w:t>部门（单位）政府采购支出总额</w:t>
      </w:r>
      <w:r>
        <w:rPr>
          <w:rFonts w:hint="eastAsia" w:ascii="仿宋_GB2312" w:hAnsi="ˎ̥" w:eastAsia="仿宋_GB2312"/>
          <w:color w:val="FF0000"/>
          <w:sz w:val="32"/>
          <w:szCs w:val="32"/>
          <w:lang w:val="en-US" w:eastAsia="zh-CN"/>
        </w:rPr>
        <w:t>0</w:t>
      </w:r>
      <w:r>
        <w:rPr>
          <w:rFonts w:hint="eastAsia" w:ascii="仿宋_GB2312" w:hAnsi="ˎ̥" w:eastAsia="仿宋_GB2312"/>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109" w:name="_Toc10902_WPSOffice_Level2"/>
      <w:bookmarkStart w:id="110" w:name="_Toc29584_WPSOffice_Level2"/>
      <w:bookmarkStart w:id="111" w:name="_Toc15129_WPSOffice_Level2"/>
      <w:bookmarkStart w:id="112" w:name="_Toc527_WPSOffice_Level2"/>
      <w:bookmarkStart w:id="113" w:name="_Toc19989_WPSOffice_Level2"/>
      <w:bookmarkStart w:id="114" w:name="_Toc6016_WPSOffice_Level2"/>
      <w:r>
        <w:rPr>
          <w:rFonts w:hint="eastAsia" w:ascii="楷体" w:hAnsi="楷体" w:eastAsia="楷体" w:cs="楷体"/>
          <w:bCs/>
          <w:sz w:val="32"/>
          <w:szCs w:val="32"/>
        </w:rPr>
        <w:t>（三）国有资产占用情况</w:t>
      </w:r>
      <w:bookmarkEnd w:id="109"/>
      <w:bookmarkEnd w:id="110"/>
      <w:bookmarkEnd w:id="111"/>
      <w:bookmarkEnd w:id="112"/>
      <w:bookmarkEnd w:id="113"/>
      <w:bookmarkEnd w:id="114"/>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ˎ̥" w:eastAsia="仿宋_GB2312"/>
          <w:sz w:val="32"/>
          <w:szCs w:val="32"/>
          <w:lang w:val="en-US" w:eastAsia="zh-CN"/>
        </w:rPr>
      </w:pPr>
      <w:r>
        <w:rPr>
          <w:rFonts w:hint="eastAsia" w:ascii="仿宋_GB2312" w:hAnsi="ˎ̥" w:eastAsia="仿宋_GB2312"/>
          <w:bCs/>
          <w:sz w:val="32"/>
          <w:szCs w:val="32"/>
        </w:rPr>
        <w:t>截至</w:t>
      </w:r>
      <w:r>
        <w:rPr>
          <w:rFonts w:hint="default" w:ascii="仿宋_GB2312" w:hAnsi="ˎ̥" w:eastAsia="仿宋_GB2312"/>
          <w:bCs/>
          <w:sz w:val="32"/>
          <w:szCs w:val="32"/>
          <w:lang w:val="en-US"/>
        </w:rPr>
        <w:t>2025</w:t>
      </w:r>
      <w:r>
        <w:rPr>
          <w:rFonts w:hint="eastAsia" w:ascii="仿宋_GB2312" w:hAnsi="ˎ̥" w:eastAsia="仿宋_GB2312"/>
          <w:bCs/>
          <w:sz w:val="32"/>
          <w:szCs w:val="32"/>
        </w:rPr>
        <w:t>年12月31日，本部门拥有</w:t>
      </w:r>
      <w:r>
        <w:rPr>
          <w:rFonts w:hint="eastAsia" w:ascii="仿宋_GB2312" w:hAnsi="ˎ̥" w:eastAsia="仿宋_GB2312"/>
          <w:sz w:val="32"/>
          <w:szCs w:val="32"/>
        </w:rPr>
        <w:t>房屋面积</w:t>
      </w:r>
      <w:r>
        <w:rPr>
          <w:rFonts w:hint="eastAsia" w:ascii="仿宋_GB2312" w:hAnsi="ˎ̥" w:eastAsia="仿宋_GB2312"/>
          <w:bCs/>
          <w:sz w:val="32"/>
          <w:szCs w:val="32"/>
        </w:rPr>
        <w:t>本部门拥有</w:t>
      </w:r>
      <w:r>
        <w:rPr>
          <w:rFonts w:hint="eastAsia" w:ascii="仿宋_GB2312" w:hAnsi="ˎ̥" w:eastAsia="仿宋_GB2312"/>
          <w:sz w:val="32"/>
          <w:szCs w:val="32"/>
        </w:rPr>
        <w:t>房屋面积</w:t>
      </w:r>
      <w:r>
        <w:rPr>
          <w:rFonts w:hint="eastAsia" w:ascii="仿宋_GB2312" w:hAnsi="ˎ̥" w:eastAsia="仿宋_GB2312"/>
          <w:color w:val="FF0000"/>
          <w:sz w:val="32"/>
          <w:szCs w:val="32"/>
          <w:lang w:val="en-US" w:eastAsia="zh-CN"/>
        </w:rPr>
        <w:t>88.32</w:t>
      </w:r>
      <w:r>
        <w:rPr>
          <w:rFonts w:hint="eastAsia" w:ascii="仿宋_GB2312" w:hAnsi="ˎ̥" w:eastAsia="仿宋_GB2312"/>
          <w:sz w:val="32"/>
          <w:szCs w:val="32"/>
        </w:rPr>
        <w:t>平方米</w:t>
      </w:r>
      <w:r>
        <w:rPr>
          <w:rFonts w:hint="eastAsia" w:ascii="仿宋_GB2312" w:hAnsi="ˎ̥" w:eastAsia="仿宋_GB2312"/>
          <w:sz w:val="32"/>
          <w:szCs w:val="32"/>
          <w:lang w:eastAsia="zh-CN"/>
        </w:rPr>
        <w:t>（</w:t>
      </w:r>
      <w:r>
        <w:rPr>
          <w:rFonts w:hint="eastAsia" w:ascii="仿宋_GB2312" w:hAnsi="ˎ̥" w:eastAsia="仿宋_GB2312"/>
          <w:sz w:val="32"/>
          <w:szCs w:val="32"/>
          <w:lang w:val="en-US" w:eastAsia="zh-CN"/>
        </w:rPr>
        <w:t>2间办公室，1间资料室</w:t>
      </w:r>
      <w:r>
        <w:rPr>
          <w:rFonts w:hint="eastAsia" w:ascii="仿宋_GB2312" w:hAnsi="ˎ̥" w:eastAsia="仿宋_GB2312"/>
          <w:sz w:val="32"/>
          <w:szCs w:val="32"/>
          <w:lang w:eastAsia="zh-CN"/>
        </w:rPr>
        <w:t>）。</w:t>
      </w:r>
      <w:r>
        <w:rPr>
          <w:rFonts w:hint="eastAsia" w:ascii="仿宋_GB2312" w:hAnsi="ˎ̥" w:eastAsia="仿宋_GB2312"/>
          <w:sz w:val="32"/>
          <w:szCs w:val="32"/>
        </w:rPr>
        <w:t>本部门共有车辆</w:t>
      </w:r>
      <w:r>
        <w:rPr>
          <w:rFonts w:hint="eastAsia" w:ascii="仿宋_GB2312" w:hAnsi="ˎ̥" w:eastAsia="仿宋_GB2312"/>
          <w:color w:val="FF0000"/>
          <w:sz w:val="32"/>
          <w:szCs w:val="32"/>
          <w:lang w:val="en-US" w:eastAsia="zh-CN"/>
        </w:rPr>
        <w:t>0</w:t>
      </w:r>
      <w:r>
        <w:rPr>
          <w:rFonts w:hint="eastAsia" w:ascii="仿宋_GB2312" w:hAnsi="ˎ̥" w:eastAsia="仿宋_GB2312"/>
          <w:sz w:val="32"/>
          <w:szCs w:val="32"/>
        </w:rPr>
        <w:t>辆。</w:t>
      </w:r>
      <w:r>
        <w:rPr>
          <w:rFonts w:hint="eastAsia" w:ascii="仿宋_GB2312" w:hAnsi="ˎ̥" w:eastAsia="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bookmarkStart w:id="115" w:name="_Toc8808_WPSOffice_Level1"/>
      <w:bookmarkStart w:id="116" w:name="_Toc4398_WPSOffice_Level1"/>
      <w:bookmarkStart w:id="117" w:name="_Toc8874_WPSOffice_Level1"/>
      <w:bookmarkStart w:id="118" w:name="_Toc17580_WPSOffice_Level1"/>
      <w:bookmarkStart w:id="119" w:name="_Toc15425_WPSOffice_Level1"/>
      <w:bookmarkStart w:id="120" w:name="_Toc11039_WPSOffice_Level1"/>
      <w:r>
        <w:rPr>
          <w:rFonts w:hint="eastAsia" w:ascii="黑体" w:hAnsi="ˎ̥" w:eastAsia="黑体"/>
          <w:sz w:val="32"/>
          <w:szCs w:val="32"/>
        </w:rPr>
        <w:t>第四部分  名词解释</w:t>
      </w:r>
      <w:bookmarkEnd w:id="115"/>
      <w:bookmarkEnd w:id="116"/>
      <w:bookmarkEnd w:id="117"/>
      <w:bookmarkEnd w:id="118"/>
      <w:bookmarkEnd w:id="119"/>
      <w:bookmarkEnd w:id="120"/>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财政拨款收入：指同级政府财政部门当年拨付的各类财政拨款。</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二、上级补助收入：指事业单位从主管部门和上级单位取得的非财政补助收入。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三、事业收入：指事业单位开展专业业务活动及辅助活动取得的收入。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四、经营收入：指事业单位在专业业务活动及其辅助活动之外开展非独立核算经营活动取得的收入。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五、附属单位上缴收入：指事业单位取得附属独立核算单位根据有关规定上缴的收入。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六、其他收入：指除上述“财政拨款收入”“事业收入”“上级补助收入”“经营收入”“附属单位上缴收入”等以外的收入。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七、使用非财政拨款结余：指事业单位在当年的“财政拨款收入”“事业收入”“经营收入”“其他收入”等不足以安排当年支出的情况下，使用非同级财政拨款结余资金弥补本年度收支缺口。</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八、年初结转和结余：指以前年度尚未完成、结转到本年按有关规定继续使用的资金，或项目已完成等产生的结余资金。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九、结余分配：指事业单位缴纳企业所得税以及从非财政拨款结余或经营结余中提取各类结余的情况。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十、年末结转和结余：指本年度或以前年度预算安排、因客观条件发生变化无法按原计划实施，需要延迟到以后年度按有关规定继续使用的资金（不包括事业单位非财政拨款结余和专用结余）。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十一、基本支出：指为保障机构正常运转、完成日常工作任务而发生的人员支出和公用支出。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十二、项目支出：指在基本支出之外为完成特定行政任务和事业发展目标所发生的支出。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十三、经营支出：指事业单位在专业业务活动及其辅助活动之外开展非独立核算经营活动发生的支出。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_GB2312" w:hAnsi="ˎ̥" w:eastAsia="仿宋_GB2312"/>
          <w:sz w:val="32"/>
          <w:szCs w:val="32"/>
        </w:rPr>
        <w:t>十四、“三公”经费：纳入本级财政预决算管理的“三公”经费，是指用一般公共预算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sz w:val="32"/>
          <w:szCs w:val="32"/>
        </w:rPr>
      </w:pPr>
      <w:r>
        <w:rPr>
          <w:rFonts w:hint="eastAsia" w:ascii="仿宋_GB2312" w:hAnsi="ˎ̥" w:eastAsia="仿宋_GB2312"/>
          <w:sz w:val="32"/>
          <w:szCs w:val="32"/>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ascii="仿宋_GB2312" w:hAnsi="ˎ̥" w:eastAsia="仿宋_GB2312"/>
          <w:sz w:val="32"/>
          <w:szCs w:val="32"/>
        </w:rPr>
      </w:pPr>
      <w:r>
        <w:rPr>
          <w:rFonts w:hint="eastAsia" w:ascii="仿宋_GB2312" w:hAnsi="ˎ̥" w:eastAsia="仿宋_GB2312"/>
          <w:sz w:val="32"/>
          <w:szCs w:val="32"/>
        </w:rPr>
        <w:t>十六、</w:t>
      </w:r>
      <w:r>
        <w:rPr>
          <w:rFonts w:ascii="仿宋_GB2312" w:hAnsi="ˎ̥" w:eastAsia="仿宋_GB2312"/>
          <w:sz w:val="32"/>
          <w:szCs w:val="32"/>
        </w:rPr>
        <w:t>支出功能分类：</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ascii="仿宋_GB2312" w:hAnsi="ˎ̥" w:eastAsia="仿宋_GB2312"/>
          <w:sz w:val="32"/>
          <w:szCs w:val="32"/>
        </w:rPr>
      </w:pPr>
      <w:r>
        <w:rPr>
          <w:rFonts w:hint="eastAsia" w:ascii="仿宋_GB2312" w:hAnsi="ˎ̥" w:eastAsia="仿宋_GB2312"/>
          <w:b w:val="0"/>
          <w:bCs/>
          <w:sz w:val="32"/>
          <w:szCs w:val="32"/>
          <w:lang w:val="en-US" w:eastAsia="zh-CN"/>
        </w:rPr>
        <w:t>1.</w:t>
      </w:r>
      <w:r>
        <w:rPr>
          <w:rFonts w:hint="eastAsia" w:ascii="仿宋_GB2312" w:hAnsi="ˎ̥" w:eastAsia="仿宋_GB2312"/>
          <w:b w:val="0"/>
          <w:bCs/>
          <w:sz w:val="32"/>
          <w:szCs w:val="32"/>
        </w:rPr>
        <w:t>一般公共服务（类）人大事务（款）行政运行（项），</w:t>
      </w:r>
      <w:r>
        <w:rPr>
          <w:rFonts w:hint="eastAsia" w:ascii="仿宋_GB2312" w:hAnsi="ˎ̥" w:eastAsia="仿宋_GB2312"/>
          <w:sz w:val="32"/>
          <w:szCs w:val="32"/>
          <w:lang w:eastAsia="zh-CN"/>
        </w:rPr>
        <w:t>反映行政单位的基本支出</w:t>
      </w:r>
      <w:r>
        <w:rPr>
          <w:rFonts w:hint="eastAsia" w:ascii="仿宋_GB2312" w:hAnsi="ˎ̥"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sz w:val="32"/>
          <w:szCs w:val="32"/>
          <w:lang w:eastAsia="zh-CN"/>
        </w:rPr>
      </w:pPr>
      <w:r>
        <w:rPr>
          <w:rFonts w:hint="eastAsia" w:ascii="仿宋_GB2312" w:hAnsi="ˎ̥" w:eastAsia="仿宋_GB2312"/>
          <w:b w:val="0"/>
          <w:bCs w:val="0"/>
          <w:sz w:val="32"/>
          <w:szCs w:val="32"/>
          <w:lang w:val="en-US" w:eastAsia="zh-CN"/>
        </w:rPr>
        <w:t>2.</w:t>
      </w:r>
      <w:r>
        <w:rPr>
          <w:rFonts w:hint="eastAsia" w:ascii="仿宋_GB2312" w:hAnsi="ˎ̥" w:eastAsia="仿宋_GB2312"/>
          <w:b w:val="0"/>
          <w:bCs w:val="0"/>
          <w:sz w:val="32"/>
          <w:szCs w:val="32"/>
        </w:rPr>
        <w:t>一般公共服务（类）</w:t>
      </w:r>
      <w:r>
        <w:rPr>
          <w:rFonts w:hint="default" w:ascii="仿宋_GB2312" w:hAnsi="ˎ̥" w:eastAsia="仿宋_GB2312"/>
          <w:b w:val="0"/>
          <w:bCs w:val="0"/>
          <w:sz w:val="32"/>
          <w:szCs w:val="32"/>
        </w:rPr>
        <w:t>审计事务</w:t>
      </w:r>
      <w:r>
        <w:rPr>
          <w:rFonts w:hint="eastAsia" w:ascii="仿宋_GB2312" w:hAnsi="ˎ̥" w:eastAsia="仿宋_GB2312"/>
          <w:b w:val="0"/>
          <w:bCs w:val="0"/>
          <w:sz w:val="32"/>
          <w:szCs w:val="32"/>
        </w:rPr>
        <w:t xml:space="preserve">（款） </w:t>
      </w:r>
      <w:r>
        <w:rPr>
          <w:rFonts w:hint="default" w:ascii="仿宋_GB2312" w:hAnsi="ˎ̥" w:eastAsia="仿宋_GB2312"/>
          <w:b w:val="0"/>
          <w:bCs w:val="0"/>
          <w:sz w:val="32"/>
          <w:szCs w:val="32"/>
        </w:rPr>
        <w:t>审计</w:t>
      </w:r>
      <w:r>
        <w:rPr>
          <w:rFonts w:hint="eastAsia" w:ascii="仿宋_GB2312" w:hAnsi="ˎ̥" w:eastAsia="仿宋_GB2312"/>
          <w:b w:val="0"/>
          <w:bCs w:val="0"/>
          <w:sz w:val="32"/>
          <w:szCs w:val="32"/>
          <w:lang w:eastAsia="zh-CN"/>
        </w:rPr>
        <w:t>业务</w:t>
      </w:r>
      <w:r>
        <w:rPr>
          <w:rFonts w:hint="eastAsia" w:ascii="仿宋_GB2312" w:hAnsi="ˎ̥" w:eastAsia="仿宋_GB2312"/>
          <w:b w:val="0"/>
          <w:bCs w:val="0"/>
          <w:sz w:val="32"/>
          <w:szCs w:val="32"/>
        </w:rPr>
        <w:t>（项），</w:t>
      </w:r>
      <w:r>
        <w:rPr>
          <w:rFonts w:hint="eastAsia" w:ascii="仿宋_GB2312" w:hAnsi="ˎ̥" w:eastAsia="仿宋_GB2312"/>
          <w:sz w:val="32"/>
          <w:szCs w:val="32"/>
          <w:lang w:eastAsia="zh-CN"/>
        </w:rPr>
        <w:t>反映各级审计机构的审计、住项审计调查、聘请社会审计组织人员及技术专家等方面的支出。</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b/>
          <w:sz w:val="32"/>
          <w:szCs w:val="32"/>
          <w:lang w:eastAsia="zh-CN"/>
        </w:rPr>
      </w:pPr>
      <w:r>
        <w:rPr>
          <w:rFonts w:hint="eastAsia" w:ascii="仿宋_GB2312" w:hAnsi="ˎ̥" w:eastAsia="仿宋_GB2312"/>
          <w:b w:val="0"/>
          <w:bCs w:val="0"/>
          <w:sz w:val="32"/>
          <w:szCs w:val="32"/>
          <w:lang w:val="en-US" w:eastAsia="zh-CN"/>
        </w:rPr>
        <w:t>3.</w:t>
      </w:r>
      <w:r>
        <w:rPr>
          <w:rFonts w:hint="eastAsia" w:ascii="仿宋_GB2312" w:hAnsi="ˎ̥" w:eastAsia="仿宋_GB2312"/>
          <w:b w:val="0"/>
          <w:bCs w:val="0"/>
          <w:sz w:val="32"/>
          <w:szCs w:val="32"/>
        </w:rPr>
        <w:t>一般公共服务（类）</w:t>
      </w:r>
      <w:r>
        <w:rPr>
          <w:rFonts w:hint="default" w:ascii="仿宋_GB2312" w:hAnsi="ˎ̥" w:eastAsia="仿宋_GB2312"/>
          <w:b w:val="0"/>
          <w:bCs w:val="0"/>
          <w:sz w:val="32"/>
          <w:szCs w:val="32"/>
        </w:rPr>
        <w:t>审计事务</w:t>
      </w:r>
      <w:r>
        <w:rPr>
          <w:rFonts w:hint="eastAsia" w:ascii="仿宋_GB2312" w:hAnsi="ˎ̥" w:eastAsia="仿宋_GB2312"/>
          <w:b w:val="0"/>
          <w:bCs w:val="0"/>
          <w:sz w:val="32"/>
          <w:szCs w:val="32"/>
        </w:rPr>
        <w:t xml:space="preserve">（款） </w:t>
      </w:r>
      <w:r>
        <w:rPr>
          <w:rFonts w:hint="eastAsia" w:ascii="仿宋_GB2312" w:hAnsi="ˎ̥" w:eastAsia="仿宋_GB2312"/>
          <w:b w:val="0"/>
          <w:bCs w:val="0"/>
          <w:sz w:val="32"/>
          <w:szCs w:val="32"/>
          <w:lang w:eastAsia="zh-CN"/>
        </w:rPr>
        <w:t>其他审计事务支出</w:t>
      </w:r>
      <w:r>
        <w:rPr>
          <w:rFonts w:hint="eastAsia" w:ascii="仿宋_GB2312" w:hAnsi="ˎ̥" w:eastAsia="仿宋_GB2312"/>
          <w:b w:val="0"/>
          <w:bCs w:val="0"/>
          <w:sz w:val="32"/>
          <w:szCs w:val="32"/>
        </w:rPr>
        <w:t>（项）。</w:t>
      </w:r>
      <w:r>
        <w:rPr>
          <w:rFonts w:hint="eastAsia" w:ascii="仿宋_GB2312" w:hAnsi="ˎ̥" w:eastAsia="仿宋_GB2312"/>
          <w:b w:val="0"/>
          <w:bCs w:val="0"/>
          <w:sz w:val="32"/>
          <w:szCs w:val="32"/>
          <w:lang w:eastAsia="zh-CN"/>
        </w:rPr>
        <w:t>反映上述项目以外其他审计实务方面的支出</w:t>
      </w:r>
      <w:r>
        <w:rPr>
          <w:rFonts w:hint="eastAsia" w:ascii="仿宋_GB2312" w:hAnsi="ˎ̥" w:eastAsia="仿宋_GB2312"/>
          <w:b/>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b w:val="0"/>
          <w:bCs/>
          <w:sz w:val="32"/>
          <w:szCs w:val="32"/>
          <w:lang w:eastAsia="zh-CN"/>
        </w:rPr>
      </w:pPr>
      <w:r>
        <w:rPr>
          <w:rFonts w:hint="eastAsia" w:ascii="仿宋_GB2312" w:hAnsi="ˎ̥" w:eastAsia="仿宋_GB2312"/>
          <w:b w:val="0"/>
          <w:bCs/>
          <w:sz w:val="32"/>
          <w:szCs w:val="32"/>
          <w:lang w:val="en-US" w:eastAsia="zh-CN"/>
        </w:rPr>
        <w:t>4.</w:t>
      </w:r>
      <w:r>
        <w:rPr>
          <w:rFonts w:hint="eastAsia" w:ascii="仿宋_GB2312" w:hAnsi="ˎ̥" w:eastAsia="仿宋_GB2312"/>
          <w:b w:val="0"/>
          <w:bCs/>
          <w:sz w:val="32"/>
          <w:szCs w:val="32"/>
        </w:rPr>
        <w:t>社会保障和就业支出（类）行政事业单位养老支出（款）</w:t>
      </w:r>
      <w:r>
        <w:rPr>
          <w:rFonts w:hint="eastAsia" w:ascii="仿宋_GB2312" w:hAnsi="ˎ̥" w:eastAsia="仿宋_GB2312"/>
          <w:b w:val="0"/>
          <w:bCs/>
          <w:sz w:val="32"/>
          <w:szCs w:val="32"/>
          <w:lang w:eastAsia="zh-CN"/>
        </w:rPr>
        <w:t>机关事业单位基本养老保险缴费支出（项）。反映机关事业单位实施养老保险制度由单位缴纳的基本养老保险费支出。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 w:val="0"/>
          <w:bCs w:val="0"/>
          <w:sz w:val="32"/>
          <w:szCs w:val="32"/>
          <w:lang w:val="en-US" w:eastAsia="zh-CN"/>
        </w:rPr>
      </w:pPr>
      <w:r>
        <w:rPr>
          <w:rFonts w:hint="eastAsia" w:ascii="仿宋_GB2312" w:hAnsi="ˎ̥" w:eastAsia="仿宋_GB2312"/>
          <w:b w:val="0"/>
          <w:bCs w:val="0"/>
          <w:sz w:val="32"/>
          <w:szCs w:val="32"/>
          <w:lang w:val="en-US" w:eastAsia="zh-CN"/>
        </w:rPr>
        <w:t>5.</w:t>
      </w:r>
      <w:r>
        <w:rPr>
          <w:rFonts w:eastAsia="方正仿宋简体"/>
          <w:b w:val="0"/>
          <w:bCs w:val="0"/>
          <w:sz w:val="32"/>
          <w:szCs w:val="32"/>
        </w:rPr>
        <w:t>社会保障和就业支出（类）财政对其他社会保险基金的补助（款）财政对工伤保险基金的补助（项）</w:t>
      </w:r>
      <w:r>
        <w:rPr>
          <w:rFonts w:hint="eastAsia" w:eastAsia="方正仿宋简体"/>
          <w:b w:val="0"/>
          <w:bCs w:val="0"/>
          <w:sz w:val="32"/>
          <w:szCs w:val="32"/>
          <w:lang w:eastAsia="zh-CN"/>
        </w:rPr>
        <w:t>。反映财政对工伤保险基金的补助支出。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eastAsia="方正仿宋简体"/>
          <w:sz w:val="32"/>
          <w:szCs w:val="32"/>
          <w:lang w:eastAsia="zh-CN"/>
        </w:rPr>
      </w:pPr>
      <w:r>
        <w:rPr>
          <w:rFonts w:hint="eastAsia" w:ascii="仿宋_GB2312" w:hAnsi="ˎ̥" w:eastAsia="仿宋_GB2312"/>
          <w:b w:val="0"/>
          <w:bCs w:val="0"/>
          <w:sz w:val="32"/>
          <w:szCs w:val="32"/>
          <w:lang w:val="en-US" w:eastAsia="zh-CN"/>
        </w:rPr>
        <w:t>6.</w:t>
      </w:r>
      <w:r>
        <w:rPr>
          <w:rFonts w:eastAsia="方正仿宋简体"/>
          <w:b w:val="0"/>
          <w:bCs w:val="0"/>
          <w:sz w:val="32"/>
          <w:szCs w:val="32"/>
        </w:rPr>
        <w:t>卫生健康支出（类）行政事业单位医疗（款）</w:t>
      </w:r>
      <w:r>
        <w:rPr>
          <w:rFonts w:hint="eastAsia" w:eastAsia="方正仿宋简体"/>
          <w:b w:val="0"/>
          <w:bCs w:val="0"/>
          <w:sz w:val="32"/>
          <w:szCs w:val="32"/>
          <w:lang w:eastAsia="zh-CN"/>
        </w:rPr>
        <w:t>行政单位医疗</w:t>
      </w:r>
      <w:r>
        <w:rPr>
          <w:rFonts w:eastAsia="方正仿宋简体"/>
          <w:b w:val="0"/>
          <w:bCs w:val="0"/>
          <w:sz w:val="32"/>
          <w:szCs w:val="32"/>
        </w:rPr>
        <w:t>（项）</w:t>
      </w:r>
      <w:r>
        <w:rPr>
          <w:rFonts w:hint="eastAsia" w:eastAsia="方正仿宋简体"/>
          <w:b w:val="0"/>
          <w:bCs w:val="0"/>
          <w:sz w:val="32"/>
          <w:szCs w:val="32"/>
          <w:lang w:eastAsia="zh-CN"/>
        </w:rPr>
        <w:t>。</w:t>
      </w:r>
      <w:r>
        <w:rPr>
          <w:rFonts w:hint="eastAsia" w:eastAsia="方正仿宋简体"/>
          <w:sz w:val="32"/>
          <w:szCs w:val="32"/>
          <w:lang w:eastAsia="zh-CN"/>
        </w:rPr>
        <w:t>反映财政部门安排的行政单位基本医疗保险缴费经费。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eastAsia="方正仿宋简体"/>
          <w:b w:val="0"/>
          <w:bCs w:val="0"/>
          <w:sz w:val="32"/>
          <w:szCs w:val="32"/>
          <w:lang w:eastAsia="zh-CN"/>
        </w:rPr>
      </w:pPr>
      <w:r>
        <w:rPr>
          <w:rFonts w:hint="eastAsia" w:ascii="仿宋_GB2312" w:hAnsi="ˎ̥" w:eastAsia="仿宋_GB2312"/>
          <w:b w:val="0"/>
          <w:bCs w:val="0"/>
          <w:sz w:val="32"/>
          <w:szCs w:val="32"/>
          <w:lang w:val="en-US" w:eastAsia="zh-CN"/>
        </w:rPr>
        <w:t>7.</w:t>
      </w:r>
      <w:r>
        <w:rPr>
          <w:rFonts w:eastAsia="方正仿宋简体"/>
          <w:b w:val="0"/>
          <w:bCs w:val="0"/>
          <w:sz w:val="32"/>
          <w:szCs w:val="32"/>
        </w:rPr>
        <w:t>卫生健康支出（类）行政事业单位医疗（款）公务员医疗补助（项）</w:t>
      </w:r>
      <w:r>
        <w:rPr>
          <w:rFonts w:hint="eastAsia" w:eastAsia="方正仿宋简体"/>
          <w:b w:val="0"/>
          <w:bCs w:val="0"/>
          <w:sz w:val="32"/>
          <w:szCs w:val="32"/>
          <w:lang w:eastAsia="zh-CN"/>
        </w:rPr>
        <w:t>。反映财政部门安排的</w:t>
      </w:r>
      <w:r>
        <w:rPr>
          <w:rFonts w:eastAsia="方正仿宋简体"/>
          <w:b w:val="0"/>
          <w:bCs w:val="0"/>
          <w:sz w:val="32"/>
          <w:szCs w:val="32"/>
        </w:rPr>
        <w:t>公务员医疗补助</w:t>
      </w:r>
      <w:r>
        <w:rPr>
          <w:rFonts w:hint="eastAsia" w:eastAsia="方正仿宋简体"/>
          <w:b w:val="0"/>
          <w:bCs w:val="0"/>
          <w:sz w:val="32"/>
          <w:szCs w:val="32"/>
          <w:lang w:eastAsia="zh-CN"/>
        </w:rPr>
        <w:t>经费。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 w:val="0"/>
          <w:bCs w:val="0"/>
          <w:sz w:val="32"/>
          <w:szCs w:val="32"/>
          <w:lang w:val="en-US" w:eastAsia="zh-CN"/>
        </w:rPr>
      </w:pPr>
      <w:r>
        <w:rPr>
          <w:rFonts w:hint="eastAsia" w:ascii="仿宋_GB2312" w:hAnsi="ˎ̥" w:eastAsia="仿宋_GB2312"/>
          <w:b w:val="0"/>
          <w:bCs w:val="0"/>
          <w:sz w:val="32"/>
          <w:szCs w:val="32"/>
          <w:lang w:val="en-US" w:eastAsia="zh-CN"/>
        </w:rPr>
        <w:t>8.</w:t>
      </w:r>
      <w:r>
        <w:rPr>
          <w:rFonts w:eastAsia="方正仿宋简体"/>
          <w:b w:val="0"/>
          <w:bCs w:val="0"/>
          <w:sz w:val="32"/>
          <w:szCs w:val="32"/>
        </w:rPr>
        <w:t>卫生健康支出（类）行政事业单位医疗（款）</w:t>
      </w:r>
      <w:r>
        <w:rPr>
          <w:rFonts w:hint="eastAsia" w:eastAsia="方正仿宋简体"/>
          <w:b w:val="0"/>
          <w:bCs w:val="0"/>
          <w:sz w:val="32"/>
          <w:szCs w:val="32"/>
        </w:rPr>
        <w:t>其他行政事业单位医疗支出</w:t>
      </w:r>
      <w:r>
        <w:rPr>
          <w:rFonts w:eastAsia="方正仿宋简体"/>
          <w:b w:val="0"/>
          <w:bCs w:val="0"/>
          <w:sz w:val="32"/>
          <w:szCs w:val="32"/>
        </w:rPr>
        <w:t>（项）</w:t>
      </w:r>
      <w:r>
        <w:rPr>
          <w:rFonts w:hint="eastAsia" w:eastAsia="方正仿宋简体"/>
          <w:b w:val="0"/>
          <w:bCs w:val="0"/>
          <w:sz w:val="32"/>
          <w:szCs w:val="32"/>
          <w:lang w:eastAsia="zh-CN"/>
        </w:rPr>
        <w:t>。反映上述项目以外的其他用于行政事业单位医疗方面的支出</w:t>
      </w:r>
      <w:r>
        <w:rPr>
          <w:rFonts w:hint="eastAsia" w:ascii="仿宋_GB2312" w:hAnsi="ˎ̥" w:eastAsia="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方正仿宋简体"/>
          <w:b w:val="0"/>
          <w:bCs w:val="0"/>
          <w:sz w:val="32"/>
          <w:szCs w:val="32"/>
          <w:lang w:val="en-US" w:eastAsia="zh-CN"/>
        </w:rPr>
      </w:pPr>
      <w:r>
        <w:rPr>
          <w:rFonts w:hint="eastAsia" w:ascii="仿宋_GB2312" w:hAnsi="ˎ̥" w:eastAsia="仿宋_GB2312"/>
          <w:b w:val="0"/>
          <w:bCs w:val="0"/>
          <w:sz w:val="32"/>
          <w:szCs w:val="32"/>
          <w:lang w:val="en-US" w:eastAsia="zh-CN"/>
        </w:rPr>
        <w:t>9.住房保障支出</w:t>
      </w:r>
      <w:r>
        <w:rPr>
          <w:rFonts w:eastAsia="方正仿宋简体"/>
          <w:b w:val="0"/>
          <w:bCs w:val="0"/>
          <w:sz w:val="32"/>
          <w:szCs w:val="32"/>
        </w:rPr>
        <w:t>（类）</w:t>
      </w:r>
      <w:r>
        <w:rPr>
          <w:rFonts w:hint="eastAsia" w:eastAsia="方正仿宋简体"/>
          <w:b w:val="0"/>
          <w:bCs w:val="0"/>
          <w:sz w:val="32"/>
          <w:szCs w:val="32"/>
          <w:lang w:eastAsia="zh-CN"/>
        </w:rPr>
        <w:t>住房改革支出（款）住房公积金（项）。反映行政事业单位按人力资源和社会保障部、财政部规定的基本工资和津贴补贴以及规定比例为职工缴纳的住房公积金。</w:t>
      </w:r>
    </w:p>
    <w:p>
      <w:pPr>
        <w:keepNext w:val="0"/>
        <w:keepLines w:val="0"/>
        <w:pageBreakBefore w:val="0"/>
        <w:widowControl w:val="0"/>
        <w:kinsoku/>
        <w:wordWrap/>
        <w:overflowPunct/>
        <w:topLinePunct w:val="0"/>
        <w:autoSpaceDE/>
        <w:autoSpaceDN/>
        <w:bidi w:val="0"/>
        <w:adjustRightInd/>
        <w:snapToGrid/>
        <w:spacing w:line="578" w:lineRule="exact"/>
        <w:textAlignment w:val="auto"/>
      </w:pPr>
    </w:p>
    <w:sectPr>
      <w:footerReference r:id="rId3" w:type="default"/>
      <w:footerReference r:id="rId4"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18</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yZjg3MjU3Yjg4OGViNzA1Y2U0MDRmNWFmYWQxY2Q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1B9576B"/>
    <w:rsid w:val="025A368C"/>
    <w:rsid w:val="03E06FDD"/>
    <w:rsid w:val="04F72FC0"/>
    <w:rsid w:val="05BC79CD"/>
    <w:rsid w:val="0780023B"/>
    <w:rsid w:val="09201287"/>
    <w:rsid w:val="092D49C6"/>
    <w:rsid w:val="0A974206"/>
    <w:rsid w:val="0BE54D0E"/>
    <w:rsid w:val="0CBA008C"/>
    <w:rsid w:val="0DC63E84"/>
    <w:rsid w:val="0FC80124"/>
    <w:rsid w:val="11D20D36"/>
    <w:rsid w:val="136F98C7"/>
    <w:rsid w:val="155435A1"/>
    <w:rsid w:val="17427E68"/>
    <w:rsid w:val="1755065F"/>
    <w:rsid w:val="1828441B"/>
    <w:rsid w:val="1AFC29C9"/>
    <w:rsid w:val="1BD42F9E"/>
    <w:rsid w:val="1CA52F2E"/>
    <w:rsid w:val="1D68729C"/>
    <w:rsid w:val="1DFE370B"/>
    <w:rsid w:val="1E3630B9"/>
    <w:rsid w:val="2356127E"/>
    <w:rsid w:val="23B76EBB"/>
    <w:rsid w:val="249E1F47"/>
    <w:rsid w:val="26EEC2B5"/>
    <w:rsid w:val="29472309"/>
    <w:rsid w:val="2AAF77AE"/>
    <w:rsid w:val="2AF72EF8"/>
    <w:rsid w:val="2B406E77"/>
    <w:rsid w:val="2BB207B9"/>
    <w:rsid w:val="2C2A0C43"/>
    <w:rsid w:val="2C787F87"/>
    <w:rsid w:val="2D155A0A"/>
    <w:rsid w:val="2D1E73A5"/>
    <w:rsid w:val="2DA04389"/>
    <w:rsid w:val="2F463EF7"/>
    <w:rsid w:val="2FFC5597"/>
    <w:rsid w:val="316F2983"/>
    <w:rsid w:val="32717154"/>
    <w:rsid w:val="34266EC9"/>
    <w:rsid w:val="34B63260"/>
    <w:rsid w:val="362A0640"/>
    <w:rsid w:val="36AC44EE"/>
    <w:rsid w:val="36C00E9B"/>
    <w:rsid w:val="370D10AC"/>
    <w:rsid w:val="37FDA7E2"/>
    <w:rsid w:val="387D4DBA"/>
    <w:rsid w:val="396321A3"/>
    <w:rsid w:val="3A314D88"/>
    <w:rsid w:val="3A746883"/>
    <w:rsid w:val="3B117EFC"/>
    <w:rsid w:val="3B9C4E1A"/>
    <w:rsid w:val="3CA15DE9"/>
    <w:rsid w:val="3E8F49AF"/>
    <w:rsid w:val="3FE61EE5"/>
    <w:rsid w:val="406508EE"/>
    <w:rsid w:val="408D6263"/>
    <w:rsid w:val="41971F8D"/>
    <w:rsid w:val="41AF045B"/>
    <w:rsid w:val="41B40CEE"/>
    <w:rsid w:val="423764AA"/>
    <w:rsid w:val="423A3105"/>
    <w:rsid w:val="424B784C"/>
    <w:rsid w:val="439E7911"/>
    <w:rsid w:val="43F87031"/>
    <w:rsid w:val="46DA2190"/>
    <w:rsid w:val="470D3589"/>
    <w:rsid w:val="4736740A"/>
    <w:rsid w:val="48050968"/>
    <w:rsid w:val="48317291"/>
    <w:rsid w:val="485F7024"/>
    <w:rsid w:val="48E70666"/>
    <w:rsid w:val="495E3012"/>
    <w:rsid w:val="49DD4606"/>
    <w:rsid w:val="4A3A302A"/>
    <w:rsid w:val="4C6877E5"/>
    <w:rsid w:val="4C6E39D5"/>
    <w:rsid w:val="4CAA4DCA"/>
    <w:rsid w:val="4D6A468D"/>
    <w:rsid w:val="4EA86137"/>
    <w:rsid w:val="4F565681"/>
    <w:rsid w:val="51FC5EA0"/>
    <w:rsid w:val="53435234"/>
    <w:rsid w:val="54AC6FAA"/>
    <w:rsid w:val="56CA7FD0"/>
    <w:rsid w:val="57F42463"/>
    <w:rsid w:val="57FA38D1"/>
    <w:rsid w:val="58665779"/>
    <w:rsid w:val="5ACD2D08"/>
    <w:rsid w:val="5BA06B37"/>
    <w:rsid w:val="5C6B0070"/>
    <w:rsid w:val="5DD0198E"/>
    <w:rsid w:val="5F7B5911"/>
    <w:rsid w:val="5F7D3333"/>
    <w:rsid w:val="612D0CDD"/>
    <w:rsid w:val="61385890"/>
    <w:rsid w:val="6200353C"/>
    <w:rsid w:val="62A41EEC"/>
    <w:rsid w:val="65595244"/>
    <w:rsid w:val="65685C0B"/>
    <w:rsid w:val="687436E1"/>
    <w:rsid w:val="68B91BD9"/>
    <w:rsid w:val="6AD16E12"/>
    <w:rsid w:val="6B5119D4"/>
    <w:rsid w:val="6C1211DE"/>
    <w:rsid w:val="6D4B40FF"/>
    <w:rsid w:val="6D7E1DC5"/>
    <w:rsid w:val="6DA45C50"/>
    <w:rsid w:val="6E042574"/>
    <w:rsid w:val="6E9A7825"/>
    <w:rsid w:val="6F670F9B"/>
    <w:rsid w:val="70361468"/>
    <w:rsid w:val="70DA0A3E"/>
    <w:rsid w:val="72400D6E"/>
    <w:rsid w:val="737450E0"/>
    <w:rsid w:val="74054476"/>
    <w:rsid w:val="742E30CB"/>
    <w:rsid w:val="742F38C4"/>
    <w:rsid w:val="74AB66DC"/>
    <w:rsid w:val="74C4154C"/>
    <w:rsid w:val="75956FFF"/>
    <w:rsid w:val="77AA2D01"/>
    <w:rsid w:val="78825DE7"/>
    <w:rsid w:val="7B3F7AA9"/>
    <w:rsid w:val="7CDE1DBD"/>
    <w:rsid w:val="7D943A85"/>
    <w:rsid w:val="7DB0448C"/>
    <w:rsid w:val="7DC20504"/>
    <w:rsid w:val="7DEE10E6"/>
    <w:rsid w:val="7E5F9AA4"/>
    <w:rsid w:val="7FA75B7E"/>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page number"/>
    <w:qFormat/>
    <w:uiPriority w:val="0"/>
  </w:style>
  <w:style w:type="character" w:styleId="10">
    <w:name w:val="annotation reference"/>
    <w:qFormat/>
    <w:uiPriority w:val="0"/>
    <w:rPr>
      <w:sz w:val="21"/>
      <w:szCs w:val="21"/>
    </w:rPr>
  </w:style>
  <w:style w:type="character" w:customStyle="1" w:styleId="11">
    <w:name w:val="批注文字 Char"/>
    <w:link w:val="2"/>
    <w:qFormat/>
    <w:uiPriority w:val="0"/>
    <w:rPr>
      <w:kern w:val="2"/>
      <w:sz w:val="21"/>
      <w:szCs w:val="24"/>
    </w:rPr>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character" w:customStyle="1" w:styleId="14">
    <w:name w:val="批注主题 Char"/>
    <w:link w:val="6"/>
    <w:qFormat/>
    <w:uiPriority w:val="0"/>
    <w:rPr>
      <w:b/>
      <w:bCs/>
      <w:kern w:val="2"/>
      <w:sz w:val="21"/>
      <w:szCs w:val="24"/>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Chars="200"/>
    </w:pPr>
    <w:rPr>
      <w:rFonts w:ascii="Times New Roman" w:hAnsi="Times New Roman" w:eastAsia="宋体" w:cs="Times New Roman"/>
      <w:lang w:val="en-US" w:eastAsia="zh-CN" w:bidi="ar-SA"/>
    </w:rPr>
  </w:style>
  <w:style w:type="paragraph" w:customStyle="1" w:styleId="17">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7136</Words>
  <Characters>10467</Characters>
  <Lines>67</Lines>
  <Paragraphs>18</Paragraphs>
  <TotalTime>4</TotalTime>
  <ScaleCrop>false</ScaleCrop>
  <LinksUpToDate>false</LinksUpToDate>
  <CharactersWithSpaces>10553</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2024-07-24T03:26:00Z</dcterms:created>
  <dc:creator>uos</dc:creator>
  <cp:lastModifiedBy>雪</cp:lastModifiedBy>
  <cp:lastPrinted>2026-09-03T01:26:00Z</cp:lastPrinted>
  <dcterms:modified xsi:type="dcterms:W3CDTF">2026-09-14T02:29:18Z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EDEE2AEA67894A1590C4C73EE8915601_13</vt:lpwstr>
  </property>
  <property fmtid="{D5CDD505-2E9C-101B-9397-08002B2CF9AE}" pid="4" name="KSOTemplateDocerSaveRecord">
    <vt:lpwstr>eyJoZGlkIjoiY2VlZThlZDk5ZTQ4MTFjNGY3MjIxNTdiOWMzZmQwMWMiLCJ1c2VySWQiOiIyMzQ5MTc1OTYifQ==</vt:lpwstr>
  </property>
</Properties>
</file>